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89EAD" w14:textId="10624D36" w:rsidR="0080059C" w:rsidRPr="0080059C" w:rsidRDefault="0080059C" w:rsidP="0080059C">
      <w:pPr>
        <w:rPr>
          <w:rFonts w:ascii="Calibri" w:hAnsi="Calibri" w:cs="Calibri"/>
        </w:rPr>
      </w:pPr>
      <w:r w:rsidRPr="0080059C">
        <w:rPr>
          <w:rFonts w:ascii="Calibri" w:eastAsia="Arial Narrow" w:hAnsi="Calibri" w:cs="Calibri"/>
          <w:noProof/>
          <w:color w:val="000000"/>
          <w:sz w:val="18"/>
          <w:szCs w:val="18"/>
        </w:rPr>
        <w:drawing>
          <wp:anchor distT="0" distB="0" distL="114300" distR="114300" simplePos="0" relativeHeight="251658240" behindDoc="0" locked="0" layoutInCell="1" allowOverlap="1" wp14:anchorId="6FA6A7F8" wp14:editId="78036A4A">
            <wp:simplePos x="0" y="0"/>
            <wp:positionH relativeFrom="column">
              <wp:posOffset>445135</wp:posOffset>
            </wp:positionH>
            <wp:positionV relativeFrom="paragraph">
              <wp:posOffset>-471072</wp:posOffset>
            </wp:positionV>
            <wp:extent cx="5053570" cy="2271894"/>
            <wp:effectExtent l="0" t="0" r="1270" b="1905"/>
            <wp:wrapNone/>
            <wp:docPr id="2076806511" name="Picture 5" descr="A flag on a blu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06511" name="Picture 5" descr="A flag on a blue surface&#10;&#10;AI-generated content may be incorrect."/>
                    <pic:cNvPicPr>
                      <a:picLocks noChangeAspect="1" noChangeArrowheads="1"/>
                    </pic:cNvPicPr>
                  </pic:nvPicPr>
                  <pic:blipFill rotWithShape="1">
                    <a:blip r:embed="rId7">
                      <a:extLst>
                        <a:ext uri="{28A0092B-C50C-407E-A947-70E740481C1C}">
                          <a14:useLocalDpi xmlns:a14="http://schemas.microsoft.com/office/drawing/2010/main" val="0"/>
                        </a:ext>
                      </a:extLst>
                    </a:blip>
                    <a:srcRect l="3555" r="3568"/>
                    <a:stretch/>
                  </pic:blipFill>
                  <pic:spPr bwMode="auto">
                    <a:xfrm>
                      <a:off x="0" y="0"/>
                      <a:ext cx="5053570" cy="22718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059C">
        <w:rPr>
          <w:rFonts w:ascii="Calibri" w:eastAsia="Arial Narrow" w:hAnsi="Calibri" w:cs="Calibri"/>
          <w:noProof/>
          <w:color w:val="000000"/>
          <w:sz w:val="18"/>
          <w:szCs w:val="18"/>
        </w:rPr>
        <mc:AlternateContent>
          <mc:Choice Requires="wps">
            <w:drawing>
              <wp:anchor distT="0" distB="0" distL="114300" distR="114300" simplePos="0" relativeHeight="251657215" behindDoc="0" locked="0" layoutInCell="1" allowOverlap="1" wp14:anchorId="6E660CF2" wp14:editId="7748CB0D">
                <wp:simplePos x="0" y="0"/>
                <wp:positionH relativeFrom="column">
                  <wp:posOffset>-931985</wp:posOffset>
                </wp:positionH>
                <wp:positionV relativeFrom="paragraph">
                  <wp:posOffset>-940777</wp:posOffset>
                </wp:positionV>
                <wp:extent cx="7798777" cy="10102362"/>
                <wp:effectExtent l="0" t="0" r="0" b="0"/>
                <wp:wrapNone/>
                <wp:docPr id="1262616279" name="Rectangle 1"/>
                <wp:cNvGraphicFramePr/>
                <a:graphic xmlns:a="http://schemas.openxmlformats.org/drawingml/2006/main">
                  <a:graphicData uri="http://schemas.microsoft.com/office/word/2010/wordprocessingShape">
                    <wps:wsp>
                      <wps:cNvSpPr/>
                      <wps:spPr>
                        <a:xfrm>
                          <a:off x="0" y="0"/>
                          <a:ext cx="7798777" cy="10102362"/>
                        </a:xfrm>
                        <a:prstGeom prst="rect">
                          <a:avLst/>
                        </a:prstGeom>
                        <a:solidFill>
                          <a:schemeClr val="tx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6C3D2" id="Rectangle 1" o:spid="_x0000_s1026" style="position:absolute;margin-left:-73.4pt;margin-top:-74.1pt;width:614.1pt;height:795.4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" fillcolor="#212934 [1615]" stroked="f" strokeweight="1pt"/>
            </w:pict>
          </mc:Fallback>
        </mc:AlternateContent>
      </w:r>
    </w:p>
    <w:p w14:paraId="0A0C3708" w14:textId="7744B1D1" w:rsidR="0080059C" w:rsidRPr="0080059C" w:rsidRDefault="0080059C" w:rsidP="0080059C">
      <w:pPr>
        <w:rPr>
          <w:rFonts w:ascii="Calibri" w:eastAsia="Arial Narrow" w:hAnsi="Calibri" w:cs="Calibri"/>
          <w:noProof/>
          <w:color w:val="000000"/>
          <w:sz w:val="18"/>
          <w:szCs w:val="18"/>
        </w:rPr>
      </w:pPr>
      <w:r w:rsidRPr="0080059C">
        <w:rPr>
          <w:rFonts w:ascii="Calibri" w:eastAsia="Arial Narrow" w:hAnsi="Calibri" w:cs="Calibri"/>
          <w:noProof/>
          <w:color w:val="000000"/>
          <w:sz w:val="18"/>
          <w:szCs w:val="18"/>
        </w:rPr>
        <w:drawing>
          <wp:anchor distT="0" distB="0" distL="114300" distR="114300" simplePos="0" relativeHeight="251659264" behindDoc="0" locked="0" layoutInCell="1" allowOverlap="1" wp14:anchorId="3AF3B34F" wp14:editId="5CC042F1">
            <wp:simplePos x="0" y="0"/>
            <wp:positionH relativeFrom="column">
              <wp:posOffset>444500</wp:posOffset>
            </wp:positionH>
            <wp:positionV relativeFrom="paragraph">
              <wp:posOffset>1516478</wp:posOffset>
            </wp:positionV>
            <wp:extent cx="5054929" cy="7013668"/>
            <wp:effectExtent l="0" t="0" r="0" b="0"/>
            <wp:wrapNone/>
            <wp:docPr id="61928996" name="Picture 6"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8996" name="Picture 6" descr="A screenshot of a website&#10;&#10;AI-generated content may be incorrect."/>
                    <pic:cNvPicPr>
                      <a:picLocks noChangeAspect="1" noChangeArrowheads="1"/>
                    </pic:cNvPicPr>
                  </pic:nvPicPr>
                  <pic:blipFill rotWithShape="1">
                    <a:blip r:embed="rId8">
                      <a:extLst>
                        <a:ext uri="{28A0092B-C50C-407E-A947-70E740481C1C}">
                          <a14:useLocalDpi xmlns:a14="http://schemas.microsoft.com/office/drawing/2010/main" val="0"/>
                        </a:ext>
                      </a:extLst>
                    </a:blip>
                    <a:srcRect l="11501" r="12689"/>
                    <a:stretch/>
                  </pic:blipFill>
                  <pic:spPr bwMode="auto">
                    <a:xfrm>
                      <a:off x="0" y="0"/>
                      <a:ext cx="5054929" cy="70136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059C">
        <w:rPr>
          <w:rFonts w:ascii="Calibri" w:eastAsia="Arial Narrow" w:hAnsi="Calibri" w:cs="Calibri"/>
          <w:noProof/>
          <w:color w:val="000000"/>
          <w:sz w:val="18"/>
          <w:szCs w:val="18"/>
        </w:rPr>
        <w:br w:type="page"/>
      </w:r>
    </w:p>
    <w:p w14:paraId="6FDE8E34" w14:textId="4FE64809" w:rsidR="0080059C" w:rsidRPr="0080059C" w:rsidRDefault="0080059C" w:rsidP="0080059C">
      <w:pPr>
        <w:pStyle w:val="Title"/>
        <w:rPr>
          <w:rFonts w:ascii="Calibri" w:hAnsi="Calibri" w:cs="Calibri"/>
        </w:rPr>
      </w:pPr>
      <w:r w:rsidRPr="0080059C">
        <w:rPr>
          <w:rFonts w:ascii="Calibri" w:hAnsi="Calibri" w:cs="Calibri"/>
        </w:rPr>
        <w:lastRenderedPageBreak/>
        <w:t>TRULEO AI Assistant Model Policy Guideline</w:t>
      </w:r>
    </w:p>
    <w:p w14:paraId="48024D50" w14:textId="77777777" w:rsidR="0080059C" w:rsidRPr="0080059C" w:rsidRDefault="0080059C" w:rsidP="0080059C">
      <w:pPr>
        <w:pStyle w:val="Heading1"/>
        <w:rPr>
          <w:rFonts w:ascii="Calibri" w:hAnsi="Calibri" w:cs="Calibri"/>
          <w:b/>
          <w:bCs/>
          <w:u w:val="single"/>
        </w:rPr>
      </w:pPr>
      <w:r w:rsidRPr="0080059C">
        <w:rPr>
          <w:rFonts w:ascii="Calibri" w:hAnsi="Calibri" w:cs="Calibri"/>
          <w:b/>
          <w:bCs/>
          <w:u w:val="single"/>
        </w:rPr>
        <w:t>Purpose</w:t>
      </w:r>
    </w:p>
    <w:p w14:paraId="1B5CC99C" w14:textId="77777777" w:rsidR="0080059C" w:rsidRPr="0080059C" w:rsidRDefault="0080059C" w:rsidP="0080059C">
      <w:pPr>
        <w:spacing w:before="240" w:after="240"/>
        <w:rPr>
          <w:rFonts w:ascii="Calibri" w:hAnsi="Calibri" w:cs="Calibri"/>
        </w:rPr>
      </w:pPr>
      <w:r w:rsidRPr="0080059C">
        <w:rPr>
          <w:rFonts w:ascii="Calibri" w:hAnsi="Calibri" w:cs="Calibri"/>
        </w:rPr>
        <w:t>The purpose of this policy is to establish guidelines for the ethical and effective use of TRULEO’s AI-powered platform, which includes:</w:t>
      </w:r>
    </w:p>
    <w:p w14:paraId="51AF2D74" w14:textId="77777777" w:rsidR="0080059C" w:rsidRPr="0080059C" w:rsidRDefault="0080059C" w:rsidP="0080059C">
      <w:pPr>
        <w:numPr>
          <w:ilvl w:val="0"/>
          <w:numId w:val="42"/>
        </w:numPr>
        <w:spacing w:before="240" w:after="0" w:line="276" w:lineRule="auto"/>
        <w:rPr>
          <w:rFonts w:ascii="Calibri" w:hAnsi="Calibri" w:cs="Calibri"/>
        </w:rPr>
      </w:pPr>
      <w:r w:rsidRPr="0080059C">
        <w:rPr>
          <w:rFonts w:ascii="Calibri" w:hAnsi="Calibri" w:cs="Calibri"/>
        </w:rPr>
        <w:t>Voice-Generated Reports – AI-enhanced report dictation and transcription.</w:t>
      </w:r>
    </w:p>
    <w:p w14:paraId="486F956E" w14:textId="77777777" w:rsidR="0080059C" w:rsidRPr="0080059C" w:rsidRDefault="0080059C" w:rsidP="0080059C">
      <w:pPr>
        <w:numPr>
          <w:ilvl w:val="0"/>
          <w:numId w:val="42"/>
        </w:numPr>
        <w:spacing w:after="0" w:line="276" w:lineRule="auto"/>
        <w:rPr>
          <w:rFonts w:ascii="Calibri" w:hAnsi="Calibri" w:cs="Calibri"/>
        </w:rPr>
      </w:pPr>
      <w:r w:rsidRPr="0080059C">
        <w:rPr>
          <w:rFonts w:ascii="Calibri" w:hAnsi="Calibri" w:cs="Calibri"/>
        </w:rPr>
        <w:t>Conversational AI for Policy &amp; RMS Queries – AI-powered responses for policy questions, records management system (RMS) data retrieval, and wellness inquiries.</w:t>
      </w:r>
    </w:p>
    <w:p w14:paraId="7BC47213" w14:textId="77777777" w:rsidR="0080059C" w:rsidRPr="0080059C" w:rsidRDefault="0080059C" w:rsidP="0080059C">
      <w:pPr>
        <w:numPr>
          <w:ilvl w:val="0"/>
          <w:numId w:val="42"/>
        </w:numPr>
        <w:spacing w:after="240" w:line="276" w:lineRule="auto"/>
        <w:rPr>
          <w:rFonts w:ascii="Calibri" w:hAnsi="Calibri" w:cs="Calibri"/>
        </w:rPr>
      </w:pPr>
      <w:r w:rsidRPr="0080059C">
        <w:rPr>
          <w:rFonts w:ascii="Calibri" w:hAnsi="Calibri" w:cs="Calibri"/>
        </w:rPr>
        <w:t>Body Camera Analytics – Automated transcription, event labeling, summarization, and categorization of body-worn camera (BWC) footage.</w:t>
      </w:r>
    </w:p>
    <w:p w14:paraId="3A59504B" w14:textId="77777777" w:rsidR="0080059C" w:rsidRPr="0080059C" w:rsidRDefault="0080059C" w:rsidP="0080059C">
      <w:pPr>
        <w:spacing w:before="240" w:after="240"/>
        <w:rPr>
          <w:rFonts w:ascii="Calibri" w:hAnsi="Calibri" w:cs="Calibri"/>
        </w:rPr>
      </w:pPr>
      <w:r w:rsidRPr="0080059C">
        <w:rPr>
          <w:rFonts w:ascii="Calibri" w:hAnsi="Calibri" w:cs="Calibri"/>
        </w:rPr>
        <w:t>This policy ensures compliance with legal standards, promotes professionalism and accountability, and aligns with CALEA accreditation requirements regarding policy robustness, training, supervision, and data utilization.</w:t>
      </w:r>
    </w:p>
    <w:p w14:paraId="0F6A1DCC" w14:textId="77777777" w:rsidR="0080059C" w:rsidRPr="0080059C" w:rsidRDefault="0080059C" w:rsidP="0080059C">
      <w:pPr>
        <w:pStyle w:val="Heading1"/>
        <w:rPr>
          <w:rFonts w:ascii="Calibri" w:hAnsi="Calibri" w:cs="Calibri"/>
          <w:b/>
          <w:bCs/>
          <w:u w:val="single"/>
        </w:rPr>
      </w:pPr>
      <w:r w:rsidRPr="0080059C">
        <w:rPr>
          <w:rFonts w:ascii="Calibri" w:hAnsi="Calibri" w:cs="Calibri"/>
          <w:b/>
          <w:bCs/>
          <w:u w:val="single"/>
        </w:rPr>
        <w:t>Policy 1: AI Usage in Report Writing</w:t>
      </w:r>
    </w:p>
    <w:p w14:paraId="7505D8B3" w14:textId="77777777" w:rsidR="0080059C" w:rsidRPr="0080059C" w:rsidRDefault="0080059C" w:rsidP="0080059C">
      <w:pPr>
        <w:pStyle w:val="Heading2"/>
        <w:rPr>
          <w:rFonts w:ascii="Calibri" w:hAnsi="Calibri" w:cs="Calibri"/>
        </w:rPr>
      </w:pPr>
      <w:r w:rsidRPr="0080059C">
        <w:rPr>
          <w:rFonts w:ascii="Calibri" w:hAnsi="Calibri" w:cs="Calibri"/>
        </w:rPr>
        <w:t>Scope</w:t>
      </w:r>
    </w:p>
    <w:p w14:paraId="7C5730B4" w14:textId="77777777" w:rsidR="0080059C" w:rsidRPr="0080059C" w:rsidRDefault="0080059C" w:rsidP="0080059C">
      <w:pPr>
        <w:rPr>
          <w:rFonts w:ascii="Calibri" w:hAnsi="Calibri" w:cs="Calibri"/>
        </w:rPr>
      </w:pPr>
      <w:r w:rsidRPr="0080059C">
        <w:rPr>
          <w:rFonts w:ascii="Calibri" w:hAnsi="Calibri" w:cs="Calibri"/>
        </w:rPr>
        <w:t>This policy applies to all officers utilizing TRULEO’s AI tools for generating police reports.</w:t>
      </w:r>
    </w:p>
    <w:p w14:paraId="37F455F6" w14:textId="77777777" w:rsidR="0080059C" w:rsidRPr="0080059C" w:rsidRDefault="0080059C" w:rsidP="0080059C">
      <w:pPr>
        <w:pStyle w:val="Heading2"/>
        <w:rPr>
          <w:rFonts w:ascii="Calibri" w:hAnsi="Calibri" w:cs="Calibri"/>
        </w:rPr>
      </w:pPr>
      <w:r w:rsidRPr="0080059C">
        <w:rPr>
          <w:rFonts w:ascii="Calibri" w:hAnsi="Calibri" w:cs="Calibri"/>
        </w:rPr>
        <w:t>Objectives</w:t>
      </w:r>
    </w:p>
    <w:p w14:paraId="33929FDA" w14:textId="77777777" w:rsidR="0080059C" w:rsidRPr="0080059C" w:rsidRDefault="0080059C" w:rsidP="0080059C">
      <w:pPr>
        <w:rPr>
          <w:rFonts w:ascii="Calibri" w:hAnsi="Calibri" w:cs="Calibri"/>
        </w:rPr>
      </w:pPr>
      <w:r w:rsidRPr="0080059C">
        <w:rPr>
          <w:rFonts w:ascii="Calibri" w:hAnsi="Calibri" w:cs="Calibri"/>
        </w:rPr>
        <w:t>This policy aims to streamline and enhance the factual accuracy of report-writing processes by leveraging AI-assisted dictation and transcription. It reduces administrative burdens, allowing officers more time for active policing and community engagement.</w:t>
      </w:r>
    </w:p>
    <w:p w14:paraId="1B0B2DBD" w14:textId="77777777" w:rsidR="0080059C" w:rsidRPr="0080059C" w:rsidRDefault="0080059C" w:rsidP="0080059C">
      <w:pPr>
        <w:pStyle w:val="Heading2"/>
        <w:rPr>
          <w:rFonts w:ascii="Calibri" w:hAnsi="Calibri" w:cs="Calibri"/>
        </w:rPr>
      </w:pPr>
      <w:r w:rsidRPr="0080059C">
        <w:rPr>
          <w:rFonts w:ascii="Calibri" w:hAnsi="Calibri" w:cs="Calibri"/>
        </w:rPr>
        <w:t>Definitions</w:t>
      </w:r>
    </w:p>
    <w:p w14:paraId="16E66056"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Voice-Generated Reports: Reports created using AI to transcribe and format an officer’s dictated recollection of events.</w:t>
      </w:r>
    </w:p>
    <w:p w14:paraId="1F0A9152"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 xml:space="preserve">Field Notes: AI-assisted </w:t>
      </w:r>
      <w:proofErr w:type="gramStart"/>
      <w:r w:rsidRPr="0080059C">
        <w:rPr>
          <w:rFonts w:cs="Calibri"/>
        </w:rPr>
        <w:t>note-taking</w:t>
      </w:r>
      <w:proofErr w:type="gramEnd"/>
      <w:r w:rsidRPr="0080059C">
        <w:rPr>
          <w:rFonts w:cs="Calibri"/>
        </w:rPr>
        <w:t xml:space="preserve"> used to draft initial reports or outlines.</w:t>
      </w:r>
    </w:p>
    <w:p w14:paraId="7375B49A"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Video Insights: AI-summarized bullet points of events that occurred within the body-camera transcript of a call for service</w:t>
      </w:r>
    </w:p>
    <w:p w14:paraId="059E7288"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Report Accuracy: Ensuring reports accurately represent events as experienced and recalled by officers.</w:t>
      </w:r>
    </w:p>
    <w:p w14:paraId="2A9C852D" w14:textId="77777777" w:rsidR="0080059C" w:rsidRPr="0080059C" w:rsidRDefault="0080059C" w:rsidP="0080059C">
      <w:pPr>
        <w:pStyle w:val="Heading2"/>
        <w:rPr>
          <w:rFonts w:ascii="Calibri" w:hAnsi="Calibri" w:cs="Calibri"/>
        </w:rPr>
      </w:pPr>
      <w:r w:rsidRPr="0080059C">
        <w:rPr>
          <w:rFonts w:ascii="Calibri" w:hAnsi="Calibri" w:cs="Calibri"/>
        </w:rPr>
        <w:lastRenderedPageBreak/>
        <w:t>Officer Responsibilities</w:t>
      </w:r>
    </w:p>
    <w:p w14:paraId="51ADEAE9"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Officers can use Field Notes to capture dictated or typed notes, witness statements, or suspect interviews via the microphone on their agency issued laptop or their mobile phone. Officers are advised to use multiple recording sources in the case that one digital recording fails.</w:t>
      </w:r>
    </w:p>
    <w:p w14:paraId="1819C523"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 xml:space="preserve">Officers may utilize Field Notes to voice-generate report narratives for </w:t>
      </w:r>
      <w:r w:rsidRPr="0080059C">
        <w:rPr>
          <w:rFonts w:cs="Calibri"/>
          <w:highlight w:val="yellow"/>
        </w:rPr>
        <w:t xml:space="preserve">[ As required by agency policy: all report types / reports not involving an </w:t>
      </w:r>
      <w:proofErr w:type="gramStart"/>
      <w:r w:rsidRPr="0080059C">
        <w:rPr>
          <w:rFonts w:cs="Calibri"/>
          <w:highlight w:val="yellow"/>
        </w:rPr>
        <w:t>arrest ]</w:t>
      </w:r>
      <w:proofErr w:type="gramEnd"/>
    </w:p>
    <w:p w14:paraId="2FAC970C"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 xml:space="preserve">To assist with the accuracy and detail of reports, officers may use Video Insights to assist them when completing reports.  </w:t>
      </w:r>
    </w:p>
    <w:p w14:paraId="0B2B7E34"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 xml:space="preserve">Officers are encouraged to utilize Video Insights to assess the accuracy of their reports and shall never use information generated from this tool as the sole content of the report. </w:t>
      </w:r>
    </w:p>
    <w:p w14:paraId="1E955860"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Once an AI-assisted narrative is generated, officers must verify the accuracy of the content and review and clear any suggestions provided by the AI.</w:t>
      </w:r>
    </w:p>
    <w:p w14:paraId="626C194A"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After completion and in accordance with the procedures above, officers can copy and paste the narrative into the RMS system for review and approval.</w:t>
      </w:r>
    </w:p>
    <w:p w14:paraId="6813117C"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highlight w:val="yellow"/>
        </w:rPr>
        <w:t>[ As required by agency policy: Officers must include a disclaimer on their use of AI as per agency policies</w:t>
      </w:r>
      <w:proofErr w:type="gramStart"/>
      <w:r w:rsidRPr="0080059C">
        <w:rPr>
          <w:rFonts w:cs="Calibri"/>
        </w:rPr>
        <w:t>. ]</w:t>
      </w:r>
      <w:proofErr w:type="gramEnd"/>
    </w:p>
    <w:p w14:paraId="3E92A793" w14:textId="77777777" w:rsidR="0080059C" w:rsidRPr="0080059C" w:rsidRDefault="0080059C" w:rsidP="0080059C">
      <w:pPr>
        <w:pStyle w:val="Heading2"/>
        <w:rPr>
          <w:rFonts w:ascii="Calibri" w:hAnsi="Calibri" w:cs="Calibri"/>
        </w:rPr>
      </w:pPr>
      <w:r w:rsidRPr="0080059C">
        <w:rPr>
          <w:rFonts w:ascii="Calibri" w:hAnsi="Calibri" w:cs="Calibri"/>
        </w:rPr>
        <w:t>Supervisor Responsibilities</w:t>
      </w:r>
    </w:p>
    <w:p w14:paraId="1B3390F7"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 xml:space="preserve">Upon review of reports using AI assistance, Supervisors shall pay special attention to accuracy and completeness.  </w:t>
      </w:r>
    </w:p>
    <w:p w14:paraId="244D100D"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 xml:space="preserve">If supplemental reports are submitted for the incident, supervisors shall compare the details of each officer to ensure they are congruent with the facts of the incident. </w:t>
      </w:r>
    </w:p>
    <w:p w14:paraId="3B6D7EAA"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 xml:space="preserve">Periodically, supervisors shall utilize Video Insights to audit the use of Field Notes to ensure adherence to this policy. </w:t>
      </w:r>
    </w:p>
    <w:p w14:paraId="72A12595" w14:textId="77777777" w:rsidR="0080059C" w:rsidRPr="0080059C" w:rsidRDefault="0080059C" w:rsidP="0080059C">
      <w:pPr>
        <w:pStyle w:val="Heading2"/>
        <w:rPr>
          <w:rFonts w:ascii="Calibri" w:hAnsi="Calibri" w:cs="Calibri"/>
        </w:rPr>
      </w:pPr>
      <w:r w:rsidRPr="0080059C">
        <w:rPr>
          <w:rFonts w:ascii="Calibri" w:hAnsi="Calibri" w:cs="Calibri"/>
        </w:rPr>
        <w:t>Relevant CALEA Standards</w:t>
      </w:r>
    </w:p>
    <w:p w14:paraId="2B2BBF90" w14:textId="77777777" w:rsidR="0080059C" w:rsidRPr="0080059C" w:rsidRDefault="0080059C" w:rsidP="0080059C">
      <w:pPr>
        <w:spacing w:before="100" w:beforeAutospacing="1" w:after="100" w:afterAutospacing="1" w:line="240" w:lineRule="auto"/>
        <w:rPr>
          <w:rFonts w:ascii="Calibri" w:eastAsia="Times New Roman" w:hAnsi="Calibri" w:cs="Calibri"/>
        </w:rPr>
      </w:pPr>
      <w:r w:rsidRPr="0080059C">
        <w:rPr>
          <w:rFonts w:ascii="Calibri" w:eastAsia="Times New Roman" w:hAnsi="Calibri" w:cs="Calibri"/>
        </w:rPr>
        <w:t>41.3.7 (Reports and Records)</w:t>
      </w:r>
    </w:p>
    <w:p w14:paraId="4860C982" w14:textId="77777777" w:rsidR="0080059C" w:rsidRPr="0080059C" w:rsidRDefault="0080059C" w:rsidP="0080059C">
      <w:pPr>
        <w:spacing w:before="100" w:beforeAutospacing="1" w:after="100" w:afterAutospacing="1" w:line="240" w:lineRule="auto"/>
        <w:rPr>
          <w:rFonts w:ascii="Calibri" w:eastAsia="Times New Roman" w:hAnsi="Calibri" w:cs="Calibri"/>
        </w:rPr>
      </w:pPr>
      <w:r w:rsidRPr="0080059C">
        <w:rPr>
          <w:rFonts w:ascii="Calibri" w:eastAsia="Times New Roman" w:hAnsi="Calibri" w:cs="Calibri"/>
        </w:rPr>
        <w:t>82.2.1 (Administrative Reporting)</w:t>
      </w:r>
    </w:p>
    <w:p w14:paraId="50F4391C" w14:textId="77777777" w:rsidR="0080059C" w:rsidRPr="0080059C" w:rsidRDefault="0080059C">
      <w:pPr>
        <w:rPr>
          <w:rFonts w:ascii="Calibri" w:eastAsiaTheme="majorEastAsia" w:hAnsi="Calibri" w:cs="Calibri"/>
          <w:b/>
          <w:bCs/>
          <w:color w:val="2E74B5" w:themeColor="accent1" w:themeShade="BF"/>
          <w:sz w:val="32"/>
          <w:szCs w:val="32"/>
          <w:u w:val="single"/>
        </w:rPr>
      </w:pPr>
      <w:r w:rsidRPr="0080059C">
        <w:rPr>
          <w:rFonts w:ascii="Calibri" w:hAnsi="Calibri" w:cs="Calibri"/>
          <w:b/>
          <w:bCs/>
          <w:u w:val="single"/>
        </w:rPr>
        <w:br w:type="page"/>
      </w:r>
    </w:p>
    <w:p w14:paraId="441F6408" w14:textId="6870F858" w:rsidR="0080059C" w:rsidRPr="0080059C" w:rsidRDefault="0080059C" w:rsidP="0080059C">
      <w:pPr>
        <w:pStyle w:val="Heading1"/>
        <w:rPr>
          <w:rFonts w:ascii="Calibri" w:hAnsi="Calibri" w:cs="Calibri"/>
          <w:b/>
          <w:bCs/>
          <w:u w:val="single"/>
        </w:rPr>
      </w:pPr>
      <w:r w:rsidRPr="0080059C">
        <w:rPr>
          <w:rFonts w:ascii="Calibri" w:hAnsi="Calibri" w:cs="Calibri"/>
          <w:b/>
          <w:bCs/>
          <w:u w:val="single"/>
        </w:rPr>
        <w:lastRenderedPageBreak/>
        <w:t>Policy 2: Conversational AI for Policy &amp; RMS Queries</w:t>
      </w:r>
    </w:p>
    <w:p w14:paraId="034D5EA7" w14:textId="77777777" w:rsidR="0080059C" w:rsidRPr="0080059C" w:rsidRDefault="0080059C" w:rsidP="0080059C">
      <w:pPr>
        <w:pStyle w:val="Heading2"/>
        <w:rPr>
          <w:rFonts w:ascii="Calibri" w:hAnsi="Calibri" w:cs="Calibri"/>
        </w:rPr>
      </w:pPr>
      <w:r w:rsidRPr="0080059C">
        <w:rPr>
          <w:rFonts w:ascii="Calibri" w:hAnsi="Calibri" w:cs="Calibri"/>
        </w:rPr>
        <w:t>Scope</w:t>
      </w:r>
    </w:p>
    <w:p w14:paraId="4A34D4AE" w14:textId="77777777" w:rsidR="0080059C" w:rsidRPr="0080059C" w:rsidRDefault="0080059C" w:rsidP="0080059C">
      <w:pPr>
        <w:rPr>
          <w:rFonts w:ascii="Calibri" w:hAnsi="Calibri" w:cs="Calibri"/>
        </w:rPr>
      </w:pPr>
      <w:r w:rsidRPr="0080059C">
        <w:rPr>
          <w:rFonts w:ascii="Calibri" w:hAnsi="Calibri" w:cs="Calibri"/>
        </w:rPr>
        <w:t>This policy applies to all personnel utilizing TRULEO’s Conversational AI for accessing departmental policies, RMS data, or wellness information.</w:t>
      </w:r>
    </w:p>
    <w:p w14:paraId="67CFF0E6" w14:textId="77777777" w:rsidR="0080059C" w:rsidRPr="0080059C" w:rsidRDefault="0080059C" w:rsidP="0080059C">
      <w:pPr>
        <w:pStyle w:val="Heading2"/>
        <w:rPr>
          <w:rFonts w:ascii="Calibri" w:hAnsi="Calibri" w:cs="Calibri"/>
        </w:rPr>
      </w:pPr>
      <w:r w:rsidRPr="0080059C">
        <w:rPr>
          <w:rFonts w:ascii="Calibri" w:hAnsi="Calibri" w:cs="Calibri"/>
        </w:rPr>
        <w:t>Objectives</w:t>
      </w:r>
    </w:p>
    <w:p w14:paraId="2F59A8A8" w14:textId="77777777" w:rsidR="0080059C" w:rsidRPr="0080059C" w:rsidRDefault="0080059C" w:rsidP="0080059C">
      <w:pPr>
        <w:rPr>
          <w:rFonts w:ascii="Calibri" w:hAnsi="Calibri" w:cs="Calibri"/>
        </w:rPr>
      </w:pPr>
      <w:r w:rsidRPr="0080059C">
        <w:rPr>
          <w:rFonts w:ascii="Calibri" w:hAnsi="Calibri" w:cs="Calibri"/>
        </w:rPr>
        <w:t>This policy aims to provides immediate, anonymous access to policy information and RMS queries via Conversational AI to enhance officers’ decision-making and wellness without compromising data privacy or security.</w:t>
      </w:r>
    </w:p>
    <w:p w14:paraId="1DA80D99" w14:textId="77777777" w:rsidR="0080059C" w:rsidRPr="0080059C" w:rsidRDefault="0080059C" w:rsidP="0080059C">
      <w:pPr>
        <w:pStyle w:val="Heading2"/>
        <w:rPr>
          <w:rFonts w:ascii="Calibri" w:hAnsi="Calibri" w:cs="Calibri"/>
        </w:rPr>
      </w:pPr>
      <w:r w:rsidRPr="0080059C">
        <w:rPr>
          <w:rFonts w:ascii="Calibri" w:hAnsi="Calibri" w:cs="Calibri"/>
        </w:rPr>
        <w:t>Definitions</w:t>
      </w:r>
    </w:p>
    <w:p w14:paraId="531E74E2"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Conversational AI: TRULEO’s interactive assistant providing policy clarifications, RMS information, and officer wellness resources.</w:t>
      </w:r>
    </w:p>
    <w:p w14:paraId="5276D4D2"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Anonymous Interaction: Conversations with the AI that are not recorded, stored, or identifiable.</w:t>
      </w:r>
    </w:p>
    <w:p w14:paraId="33CF6A82"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Limited RMS Queries: Access to basic, non-sensitive RMS data without comprehensive search capabilities.</w:t>
      </w:r>
    </w:p>
    <w:p w14:paraId="3735DE7C"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 xml:space="preserve">Aggregated Audit Data: Data that excludes </w:t>
      </w:r>
      <w:proofErr w:type="gramStart"/>
      <w:r w:rsidRPr="0080059C">
        <w:rPr>
          <w:rFonts w:cs="Calibri"/>
        </w:rPr>
        <w:t>particular conversational</w:t>
      </w:r>
      <w:proofErr w:type="gramEnd"/>
      <w:r w:rsidRPr="0080059C">
        <w:rPr>
          <w:rFonts w:cs="Calibri"/>
        </w:rPr>
        <w:t xml:space="preserve"> details between an officer and Conversational AI but does include records &amp; policies accessed, the date and time of access, and any AI-generated summaries of records.</w:t>
      </w:r>
    </w:p>
    <w:p w14:paraId="28A50C0C" w14:textId="77777777" w:rsidR="0080059C" w:rsidRPr="0080059C" w:rsidRDefault="0080059C" w:rsidP="0080059C">
      <w:pPr>
        <w:pStyle w:val="Heading2"/>
        <w:rPr>
          <w:rFonts w:ascii="Calibri" w:hAnsi="Calibri" w:cs="Calibri"/>
        </w:rPr>
      </w:pPr>
      <w:r w:rsidRPr="0080059C">
        <w:rPr>
          <w:rFonts w:ascii="Calibri" w:hAnsi="Calibri" w:cs="Calibri"/>
        </w:rPr>
        <w:t>Data Privacy Notice</w:t>
      </w:r>
    </w:p>
    <w:p w14:paraId="5ECBE965" w14:textId="77777777" w:rsidR="0080059C" w:rsidRPr="0080059C" w:rsidRDefault="0080059C" w:rsidP="0080059C">
      <w:pPr>
        <w:rPr>
          <w:rFonts w:ascii="Calibri" w:hAnsi="Calibri" w:cs="Calibri"/>
        </w:rPr>
      </w:pPr>
      <w:r w:rsidRPr="0080059C">
        <w:rPr>
          <w:rFonts w:ascii="Calibri" w:hAnsi="Calibri" w:cs="Calibri"/>
        </w:rPr>
        <w:t>All interactions are 100% anonymous, are not stored, retained, or searchable. No personally identifiable information or conversation transcripts are preserved.</w:t>
      </w:r>
    </w:p>
    <w:p w14:paraId="4FC5BB01" w14:textId="77777777" w:rsidR="0080059C" w:rsidRPr="0080059C" w:rsidRDefault="0080059C" w:rsidP="0080059C">
      <w:pPr>
        <w:pStyle w:val="Heading2"/>
        <w:rPr>
          <w:rFonts w:ascii="Calibri" w:hAnsi="Calibri" w:cs="Calibri"/>
        </w:rPr>
      </w:pPr>
      <w:r w:rsidRPr="0080059C">
        <w:rPr>
          <w:rFonts w:ascii="Calibri" w:hAnsi="Calibri" w:cs="Calibri"/>
        </w:rPr>
        <w:t>Officer Responsibilities</w:t>
      </w:r>
    </w:p>
    <w:p w14:paraId="6FA4041B"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Policy &amp; Wellness</w:t>
      </w:r>
    </w:p>
    <w:p w14:paraId="023E6B7C" w14:textId="77777777" w:rsidR="0080059C" w:rsidRPr="0080059C" w:rsidRDefault="0080059C" w:rsidP="0080059C">
      <w:pPr>
        <w:pStyle w:val="ListBullet"/>
        <w:tabs>
          <w:tab w:val="num" w:pos="720"/>
        </w:tabs>
        <w:spacing w:after="200" w:line="276" w:lineRule="auto"/>
        <w:ind w:left="720"/>
        <w:contextualSpacing/>
        <w:rPr>
          <w:rFonts w:cs="Calibri"/>
        </w:rPr>
      </w:pPr>
      <w:r w:rsidRPr="0080059C">
        <w:rPr>
          <w:rFonts w:cs="Calibri"/>
        </w:rPr>
        <w:t>Officers are encouraged to use Conversational AI to ask questions about policy documents, manuals, wellness materials, and guides that the agency has provided TRULEO access to.</w:t>
      </w:r>
    </w:p>
    <w:p w14:paraId="2FAE2846" w14:textId="77777777" w:rsidR="0080059C" w:rsidRPr="0080059C" w:rsidRDefault="0080059C" w:rsidP="0080059C">
      <w:pPr>
        <w:pStyle w:val="ListBullet"/>
        <w:tabs>
          <w:tab w:val="num" w:pos="720"/>
        </w:tabs>
        <w:spacing w:after="200" w:line="276" w:lineRule="auto"/>
        <w:ind w:left="720"/>
        <w:contextualSpacing/>
        <w:rPr>
          <w:rFonts w:cs="Calibri"/>
        </w:rPr>
      </w:pPr>
      <w:r w:rsidRPr="0080059C">
        <w:rPr>
          <w:rFonts w:cs="Calibri"/>
        </w:rPr>
        <w:t>Officers should only use the AI’s responses as supplemental guidance that should not supersede guidance provided directly by a supervisor.</w:t>
      </w:r>
    </w:p>
    <w:p w14:paraId="474BD00F" w14:textId="77777777" w:rsidR="0080059C" w:rsidRPr="0080059C" w:rsidRDefault="0080059C" w:rsidP="0080059C">
      <w:pPr>
        <w:pStyle w:val="ListBullet"/>
        <w:tabs>
          <w:tab w:val="num" w:pos="720"/>
        </w:tabs>
        <w:spacing w:after="200" w:line="276" w:lineRule="auto"/>
        <w:ind w:left="720"/>
        <w:contextualSpacing/>
        <w:rPr>
          <w:rFonts w:cs="Calibri"/>
        </w:rPr>
      </w:pPr>
      <w:r w:rsidRPr="0080059C">
        <w:rPr>
          <w:rFonts w:cs="Calibri"/>
        </w:rPr>
        <w:t xml:space="preserve">Officers shall verify all guidance provided before </w:t>
      </w:r>
      <w:proofErr w:type="gramStart"/>
      <w:r w:rsidRPr="0080059C">
        <w:rPr>
          <w:rFonts w:cs="Calibri"/>
        </w:rPr>
        <w:t>taking action</w:t>
      </w:r>
      <w:proofErr w:type="gramEnd"/>
      <w:r w:rsidRPr="0080059C">
        <w:rPr>
          <w:rFonts w:cs="Calibri"/>
        </w:rPr>
        <w:t xml:space="preserve">. </w:t>
      </w:r>
    </w:p>
    <w:p w14:paraId="4279BCFF" w14:textId="77777777" w:rsidR="0080059C" w:rsidRPr="0080059C" w:rsidRDefault="0080059C" w:rsidP="0080059C">
      <w:pPr>
        <w:pStyle w:val="ListBullet"/>
        <w:tabs>
          <w:tab w:val="num" w:pos="720"/>
        </w:tabs>
        <w:spacing w:after="200" w:line="276" w:lineRule="auto"/>
        <w:ind w:left="720"/>
        <w:contextualSpacing/>
        <w:rPr>
          <w:rFonts w:cs="Calibri"/>
        </w:rPr>
      </w:pPr>
      <w:r w:rsidRPr="0080059C">
        <w:rPr>
          <w:rFonts w:cs="Calibri"/>
        </w:rPr>
        <w:t xml:space="preserve">Officers shall not use Conversational AI as a factor in evaluating the use of discretionary actions. </w:t>
      </w:r>
    </w:p>
    <w:p w14:paraId="53544B8B"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RMS</w:t>
      </w:r>
    </w:p>
    <w:p w14:paraId="63E2E338" w14:textId="77777777" w:rsidR="0080059C" w:rsidRPr="0080059C" w:rsidRDefault="0080059C" w:rsidP="0080059C">
      <w:pPr>
        <w:pStyle w:val="ListBullet"/>
        <w:tabs>
          <w:tab w:val="num" w:pos="720"/>
        </w:tabs>
        <w:spacing w:after="200" w:line="276" w:lineRule="auto"/>
        <w:ind w:left="720"/>
        <w:contextualSpacing/>
        <w:rPr>
          <w:rFonts w:cs="Calibri"/>
        </w:rPr>
      </w:pPr>
      <w:r w:rsidRPr="0080059C">
        <w:rPr>
          <w:rFonts w:cs="Calibri"/>
        </w:rPr>
        <w:t>Officers may use Conversational AI to inquire about previous calls for service at an address, arrest and warrant information on an individual, or details about a vehicle based on license plate.</w:t>
      </w:r>
    </w:p>
    <w:p w14:paraId="1233BF60" w14:textId="77777777" w:rsidR="0080059C" w:rsidRPr="0080059C" w:rsidRDefault="0080059C" w:rsidP="0080059C">
      <w:pPr>
        <w:pStyle w:val="ListBullet"/>
        <w:numPr>
          <w:ilvl w:val="0"/>
          <w:numId w:val="0"/>
        </w:numPr>
        <w:rPr>
          <w:rFonts w:cs="Calibri"/>
        </w:rPr>
      </w:pPr>
      <w:r w:rsidRPr="0080059C">
        <w:rPr>
          <w:rFonts w:cs="Calibri"/>
        </w:rPr>
        <w:lastRenderedPageBreak/>
        <w:t xml:space="preserve">Officers may not use Conversational AI to obtain detailed personal information on an individual unrelated to any active or related investigation. </w:t>
      </w:r>
    </w:p>
    <w:p w14:paraId="66418C28" w14:textId="77777777" w:rsidR="0080059C" w:rsidRPr="0080059C" w:rsidRDefault="0080059C" w:rsidP="0080059C">
      <w:pPr>
        <w:pStyle w:val="Heading2"/>
        <w:rPr>
          <w:rFonts w:ascii="Calibri" w:hAnsi="Calibri" w:cs="Calibri"/>
        </w:rPr>
      </w:pPr>
      <w:r w:rsidRPr="0080059C">
        <w:rPr>
          <w:rFonts w:ascii="Calibri" w:hAnsi="Calibri" w:cs="Calibri"/>
        </w:rPr>
        <w:t>Supervisor Responsibilities</w:t>
      </w:r>
    </w:p>
    <w:p w14:paraId="7BAAC2E7"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 xml:space="preserve">Supervisors should encourage the use of Conversational AI and use the tool for the development of employees. </w:t>
      </w:r>
    </w:p>
    <w:p w14:paraId="61041918"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Supervisors should ensure officers understand policy and procedures related to Conversational AI and its limitations, especially regarding legal or investigatory contexts.</w:t>
      </w:r>
    </w:p>
    <w:p w14:paraId="75438D40" w14:textId="77777777" w:rsidR="0080059C" w:rsidRPr="0080059C" w:rsidRDefault="0080059C" w:rsidP="0080059C">
      <w:pPr>
        <w:pStyle w:val="Heading2"/>
        <w:rPr>
          <w:rFonts w:ascii="Calibri" w:hAnsi="Calibri" w:cs="Calibri"/>
        </w:rPr>
      </w:pPr>
      <w:r w:rsidRPr="0080059C">
        <w:rPr>
          <w:rFonts w:ascii="Calibri" w:hAnsi="Calibri" w:cs="Calibri"/>
        </w:rPr>
        <w:t>Relevant CALEA Standards</w:t>
      </w:r>
    </w:p>
    <w:p w14:paraId="3B8EC0CB" w14:textId="77777777" w:rsidR="0080059C" w:rsidRPr="0080059C" w:rsidRDefault="0080059C" w:rsidP="0080059C">
      <w:pPr>
        <w:spacing w:before="100" w:beforeAutospacing="1" w:after="100" w:afterAutospacing="1" w:line="240" w:lineRule="auto"/>
        <w:rPr>
          <w:rFonts w:ascii="Calibri" w:eastAsia="Times New Roman" w:hAnsi="Calibri" w:cs="Calibri"/>
        </w:rPr>
      </w:pPr>
      <w:r w:rsidRPr="0080059C">
        <w:rPr>
          <w:rFonts w:ascii="Calibri" w:eastAsia="Times New Roman" w:hAnsi="Calibri" w:cs="Calibri"/>
        </w:rPr>
        <w:t>82.1.6 (Information Technology Security)</w:t>
      </w:r>
    </w:p>
    <w:p w14:paraId="6E86FED7" w14:textId="77777777" w:rsidR="0080059C" w:rsidRPr="0080059C" w:rsidRDefault="0080059C" w:rsidP="0080059C">
      <w:pPr>
        <w:spacing w:before="100" w:beforeAutospacing="1" w:after="100" w:afterAutospacing="1" w:line="240" w:lineRule="auto"/>
        <w:rPr>
          <w:rFonts w:ascii="Calibri" w:eastAsia="Times New Roman" w:hAnsi="Calibri" w:cs="Calibri"/>
        </w:rPr>
      </w:pPr>
      <w:r w:rsidRPr="0080059C">
        <w:rPr>
          <w:rFonts w:ascii="Calibri" w:eastAsia="Times New Roman" w:hAnsi="Calibri" w:cs="Calibri"/>
        </w:rPr>
        <w:t>33.8.4 (Employee Wellness Programs)</w:t>
      </w:r>
    </w:p>
    <w:p w14:paraId="4BEB68CE" w14:textId="77777777" w:rsidR="0080059C" w:rsidRPr="0080059C" w:rsidRDefault="0080059C" w:rsidP="0080059C">
      <w:pPr>
        <w:pStyle w:val="Heading1"/>
        <w:rPr>
          <w:rFonts w:ascii="Calibri" w:hAnsi="Calibri" w:cs="Calibri"/>
          <w:b/>
          <w:bCs/>
          <w:u w:val="single"/>
        </w:rPr>
      </w:pPr>
      <w:r w:rsidRPr="0080059C">
        <w:rPr>
          <w:rFonts w:ascii="Calibri" w:hAnsi="Calibri" w:cs="Calibri"/>
          <w:b/>
          <w:bCs/>
          <w:u w:val="single"/>
        </w:rPr>
        <w:t>Policy 3: Body-Worn Camera (BWC) Analytics</w:t>
      </w:r>
    </w:p>
    <w:p w14:paraId="2120737D" w14:textId="77777777" w:rsidR="0080059C" w:rsidRPr="0080059C" w:rsidRDefault="0080059C" w:rsidP="0080059C">
      <w:pPr>
        <w:pStyle w:val="Heading2"/>
        <w:rPr>
          <w:rFonts w:ascii="Calibri" w:hAnsi="Calibri" w:cs="Calibri"/>
        </w:rPr>
      </w:pPr>
      <w:r w:rsidRPr="0080059C">
        <w:rPr>
          <w:rFonts w:ascii="Calibri" w:hAnsi="Calibri" w:cs="Calibri"/>
        </w:rPr>
        <w:t>Scope</w:t>
      </w:r>
    </w:p>
    <w:p w14:paraId="74FB5547" w14:textId="77777777" w:rsidR="0080059C" w:rsidRPr="0080059C" w:rsidRDefault="0080059C" w:rsidP="0080059C">
      <w:pPr>
        <w:rPr>
          <w:rFonts w:ascii="Calibri" w:hAnsi="Calibri" w:cs="Calibri"/>
        </w:rPr>
      </w:pPr>
      <w:r w:rsidRPr="0080059C">
        <w:rPr>
          <w:rFonts w:ascii="Calibri" w:hAnsi="Calibri" w:cs="Calibri"/>
        </w:rPr>
        <w:t>This policy applies to personnel utilizing TRULEO’s AI for reviewing, categorizing, and summarizing body-worn camera footage.</w:t>
      </w:r>
    </w:p>
    <w:p w14:paraId="690380F2" w14:textId="77777777" w:rsidR="0080059C" w:rsidRPr="0080059C" w:rsidRDefault="0080059C" w:rsidP="0080059C">
      <w:pPr>
        <w:pStyle w:val="Heading2"/>
        <w:rPr>
          <w:rFonts w:ascii="Calibri" w:hAnsi="Calibri" w:cs="Calibri"/>
        </w:rPr>
      </w:pPr>
      <w:r w:rsidRPr="0080059C">
        <w:rPr>
          <w:rFonts w:ascii="Calibri" w:hAnsi="Calibri" w:cs="Calibri"/>
        </w:rPr>
        <w:t>Objectives</w:t>
      </w:r>
    </w:p>
    <w:p w14:paraId="4676C35E" w14:textId="77777777" w:rsidR="0080059C" w:rsidRPr="0080059C" w:rsidRDefault="0080059C" w:rsidP="0080059C">
      <w:pPr>
        <w:rPr>
          <w:rFonts w:ascii="Calibri" w:hAnsi="Calibri" w:cs="Calibri"/>
        </w:rPr>
      </w:pPr>
      <w:r w:rsidRPr="0080059C">
        <w:rPr>
          <w:rFonts w:ascii="Calibri" w:hAnsi="Calibri" w:cs="Calibri"/>
        </w:rPr>
        <w:t>This policy ensures systematic, unbiased review of body camera footage to detect performance trends, enhance training opportunities, and recognize exemplary officer conduct. Surveillance-oriented use and long-term evidentiary retention beyond the specified limit are expressly prohibited to maintain privacy and ethical standards.</w:t>
      </w:r>
    </w:p>
    <w:p w14:paraId="5531C5DD" w14:textId="77777777" w:rsidR="0080059C" w:rsidRPr="0080059C" w:rsidRDefault="0080059C" w:rsidP="0080059C">
      <w:pPr>
        <w:pStyle w:val="Heading2"/>
        <w:rPr>
          <w:rFonts w:ascii="Calibri" w:hAnsi="Calibri" w:cs="Calibri"/>
        </w:rPr>
      </w:pPr>
      <w:r w:rsidRPr="0080059C">
        <w:rPr>
          <w:rFonts w:ascii="Calibri" w:hAnsi="Calibri" w:cs="Calibri"/>
        </w:rPr>
        <w:t>Definitions</w:t>
      </w:r>
    </w:p>
    <w:p w14:paraId="71808B85"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BWC Analytics: Automated transcription, labeling, summarization, and categorization of BWC footage.</w:t>
      </w:r>
    </w:p>
    <w:p w14:paraId="6B755E28"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Pending Human Review: AI-flagged BWC videos requiring mandatory supervisory evaluation.</w:t>
      </w:r>
    </w:p>
    <w:p w14:paraId="10AA1381"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High Professionalism &amp; High Composure Awards: Automated recognition by AI for exceptional officer conduct.</w:t>
      </w:r>
    </w:p>
    <w:p w14:paraId="67BAEFC9"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Prohibited Surveillance Use: Restriction against global searches and extended data retention periods for surveillance or evidentiary purposes.</w:t>
      </w:r>
    </w:p>
    <w:p w14:paraId="098DED81"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Highlights Folder: AI-flagged BWC videos where the officer used de-escalation techniques, exhibited High Professionalism, and or exhibited High Composure</w:t>
      </w:r>
    </w:p>
    <w:p w14:paraId="24DD2E87"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Nominate a Moment: Select a portion of a video within TRULEO’s interface that was noteworthy for training and/or recognition.</w:t>
      </w:r>
    </w:p>
    <w:p w14:paraId="544EC184" w14:textId="77777777" w:rsidR="0080059C" w:rsidRPr="0080059C" w:rsidRDefault="0080059C" w:rsidP="0080059C">
      <w:pPr>
        <w:pStyle w:val="Heading2"/>
        <w:rPr>
          <w:rFonts w:ascii="Calibri" w:hAnsi="Calibri" w:cs="Calibri"/>
        </w:rPr>
      </w:pPr>
      <w:r w:rsidRPr="0080059C">
        <w:rPr>
          <w:rFonts w:ascii="Calibri" w:hAnsi="Calibri" w:cs="Calibri"/>
        </w:rPr>
        <w:lastRenderedPageBreak/>
        <w:t>Prohibited Uses</w:t>
      </w:r>
    </w:p>
    <w:p w14:paraId="6C62C1F0" w14:textId="77777777" w:rsidR="0080059C" w:rsidRPr="0080059C" w:rsidRDefault="0080059C" w:rsidP="0080059C">
      <w:pPr>
        <w:rPr>
          <w:rFonts w:ascii="Calibri" w:hAnsi="Calibri" w:cs="Calibri"/>
        </w:rPr>
      </w:pPr>
      <w:r w:rsidRPr="0080059C">
        <w:rPr>
          <w:rFonts w:ascii="Calibri" w:hAnsi="Calibri" w:cs="Calibri"/>
        </w:rPr>
        <w:t>TRULEO analytics must not be used for surveillance. The platform does not support global searches. Retention of analyzed data is limited strictly to 60 days. All personally identifiable data are automatically redacted and not recoverable.</w:t>
      </w:r>
    </w:p>
    <w:p w14:paraId="23B6FDFD" w14:textId="77777777" w:rsidR="0080059C" w:rsidRPr="0080059C" w:rsidRDefault="0080059C" w:rsidP="0080059C">
      <w:pPr>
        <w:pStyle w:val="Heading2"/>
        <w:rPr>
          <w:rFonts w:ascii="Calibri" w:hAnsi="Calibri" w:cs="Calibri"/>
        </w:rPr>
      </w:pPr>
      <w:r w:rsidRPr="0080059C">
        <w:rPr>
          <w:rFonts w:ascii="Calibri" w:hAnsi="Calibri" w:cs="Calibri"/>
        </w:rPr>
        <w:t>Officer Responsibilities</w:t>
      </w:r>
    </w:p>
    <w:p w14:paraId="3E3A98AB"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Ensure timely and proper activation of BWC cameras, docking of cameras, and uploading of clearly labeled BWC footage.</w:t>
      </w:r>
    </w:p>
    <w:p w14:paraId="68FFB614" w14:textId="77777777" w:rsidR="0080059C" w:rsidRPr="0080059C" w:rsidRDefault="0080059C" w:rsidP="0080059C">
      <w:pPr>
        <w:pStyle w:val="Heading2"/>
        <w:rPr>
          <w:rFonts w:ascii="Calibri" w:hAnsi="Calibri" w:cs="Calibri"/>
        </w:rPr>
      </w:pPr>
      <w:r w:rsidRPr="0080059C">
        <w:rPr>
          <w:rFonts w:ascii="Calibri" w:hAnsi="Calibri" w:cs="Calibri"/>
        </w:rPr>
        <w:t>Supervisor Responsibilities</w:t>
      </w:r>
    </w:p>
    <w:p w14:paraId="34F914ED"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 xml:space="preserve">Supervisors should log into the platform at least </w:t>
      </w:r>
      <w:r w:rsidRPr="0080059C">
        <w:rPr>
          <w:rFonts w:cs="Calibri"/>
          <w:highlight w:val="yellow"/>
        </w:rPr>
        <w:t xml:space="preserve">[ As required by agency policy: e.g. once per week for 30 </w:t>
      </w:r>
      <w:proofErr w:type="gramStart"/>
      <w:r w:rsidRPr="0080059C">
        <w:rPr>
          <w:rFonts w:cs="Calibri"/>
          <w:highlight w:val="yellow"/>
        </w:rPr>
        <w:t>minutes</w:t>
      </w:r>
      <w:r w:rsidRPr="0080059C">
        <w:rPr>
          <w:rFonts w:cs="Calibri"/>
        </w:rPr>
        <w:t xml:space="preserve"> ]</w:t>
      </w:r>
      <w:proofErr w:type="gramEnd"/>
      <w:r w:rsidRPr="0080059C">
        <w:rPr>
          <w:rFonts w:cs="Calibri"/>
        </w:rPr>
        <w:t xml:space="preserve"> to conduct their reviews.</w:t>
      </w:r>
    </w:p>
    <w:p w14:paraId="52A4A502"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Supervisors should start their review in the Highlights folder and Send Praise at least once to each officer that has a highlighted video.</w:t>
      </w:r>
    </w:p>
    <w:p w14:paraId="115B208F"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For officers not featured in the highlights folder, supervisors should review relevant filtered footage per agency guidelines (e.g. Traffic Stops) and award proficiency to each officer in their group on a timestamped instance where the officer performed an action with proficiency</w:t>
      </w:r>
    </w:p>
    <w:p w14:paraId="6FFCD7D3"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 xml:space="preserve">Of all the Highlights and Proficient </w:t>
      </w:r>
      <w:proofErr w:type="gramStart"/>
      <w:r w:rsidRPr="0080059C">
        <w:rPr>
          <w:rFonts w:cs="Calibri"/>
        </w:rPr>
        <w:t>videos</w:t>
      </w:r>
      <w:proofErr w:type="gramEnd"/>
      <w:r w:rsidRPr="0080059C">
        <w:rPr>
          <w:rFonts w:cs="Calibri"/>
        </w:rPr>
        <w:t xml:space="preserve"> a </w:t>
      </w:r>
      <w:proofErr w:type="gramStart"/>
      <w:r w:rsidRPr="0080059C">
        <w:rPr>
          <w:rFonts w:cs="Calibri"/>
        </w:rPr>
        <w:t>Supervisor</w:t>
      </w:r>
      <w:proofErr w:type="gramEnd"/>
      <w:r w:rsidRPr="0080059C">
        <w:rPr>
          <w:rFonts w:cs="Calibri"/>
        </w:rPr>
        <w:t xml:space="preserve"> reviewed, they should select a Moment from at least one of them to nominate for training and/or recognition purposes within the department.</w:t>
      </w:r>
    </w:p>
    <w:p w14:paraId="51F0BD9A"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Supervisors should review the “Pending Human Review” and clear all flagged videos of potential use of force and impolite language.</w:t>
      </w:r>
    </w:p>
    <w:p w14:paraId="1BA691D7"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If any videos require further conversation with an officer or other Supervisor, Supervisors should assign the videos to relevant personnel for further follow up.</w:t>
      </w:r>
    </w:p>
    <w:p w14:paraId="6035B73A"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 xml:space="preserve">If an agency has other categories of </w:t>
      </w:r>
      <w:proofErr w:type="gramStart"/>
      <w:r w:rsidRPr="0080059C">
        <w:rPr>
          <w:rFonts w:cs="Calibri"/>
        </w:rPr>
        <w:t>videos</w:t>
      </w:r>
      <w:proofErr w:type="gramEnd"/>
      <w:r w:rsidRPr="0080059C">
        <w:rPr>
          <w:rFonts w:cs="Calibri"/>
        </w:rPr>
        <w:t xml:space="preserve"> they require review on, a </w:t>
      </w:r>
      <w:proofErr w:type="gramStart"/>
      <w:r w:rsidRPr="0080059C">
        <w:rPr>
          <w:rFonts w:cs="Calibri"/>
        </w:rPr>
        <w:t>Supervisor</w:t>
      </w:r>
      <w:proofErr w:type="gramEnd"/>
      <w:r w:rsidRPr="0080059C">
        <w:rPr>
          <w:rFonts w:cs="Calibri"/>
        </w:rPr>
        <w:t xml:space="preserve"> should view the videos within that category for any relevant follow up actions.</w:t>
      </w:r>
    </w:p>
    <w:p w14:paraId="07C308E9" w14:textId="77777777" w:rsidR="0080059C" w:rsidRPr="0080059C" w:rsidRDefault="0080059C" w:rsidP="0080059C">
      <w:pPr>
        <w:pStyle w:val="Heading2"/>
        <w:rPr>
          <w:rFonts w:ascii="Calibri" w:hAnsi="Calibri" w:cs="Calibri"/>
        </w:rPr>
      </w:pPr>
      <w:r w:rsidRPr="0080059C">
        <w:rPr>
          <w:rFonts w:ascii="Calibri" w:hAnsi="Calibri" w:cs="Calibri"/>
        </w:rPr>
        <w:t>Relevant CALEA Standards</w:t>
      </w:r>
    </w:p>
    <w:p w14:paraId="60398824" w14:textId="77777777" w:rsidR="0080059C" w:rsidRPr="0080059C" w:rsidRDefault="0080059C" w:rsidP="0080059C">
      <w:pPr>
        <w:spacing w:before="100" w:beforeAutospacing="1" w:after="100" w:afterAutospacing="1" w:line="240" w:lineRule="auto"/>
        <w:rPr>
          <w:rFonts w:ascii="Calibri" w:eastAsia="Times New Roman" w:hAnsi="Calibri" w:cs="Calibri"/>
        </w:rPr>
      </w:pPr>
      <w:r w:rsidRPr="0080059C">
        <w:rPr>
          <w:rFonts w:ascii="Calibri" w:eastAsia="Times New Roman" w:hAnsi="Calibri" w:cs="Calibri"/>
        </w:rPr>
        <w:t>41.3.8 (Body-Worn Cameras)</w:t>
      </w:r>
    </w:p>
    <w:p w14:paraId="1A28C172" w14:textId="77777777" w:rsidR="0080059C" w:rsidRPr="0080059C" w:rsidRDefault="0080059C" w:rsidP="0080059C">
      <w:pPr>
        <w:spacing w:before="100" w:beforeAutospacing="1" w:after="100" w:afterAutospacing="1" w:line="240" w:lineRule="auto"/>
        <w:rPr>
          <w:rFonts w:ascii="Calibri" w:eastAsia="Times New Roman" w:hAnsi="Calibri" w:cs="Calibri"/>
        </w:rPr>
      </w:pPr>
      <w:r w:rsidRPr="0080059C">
        <w:rPr>
          <w:rFonts w:ascii="Calibri" w:eastAsia="Times New Roman" w:hAnsi="Calibri" w:cs="Calibri"/>
        </w:rPr>
        <w:t>35.1.9 (Performance Evaluation)</w:t>
      </w:r>
    </w:p>
    <w:p w14:paraId="2891E943" w14:textId="77777777" w:rsidR="0080059C" w:rsidRPr="0080059C" w:rsidRDefault="0080059C" w:rsidP="0080059C">
      <w:pPr>
        <w:spacing w:before="100" w:beforeAutospacing="1" w:after="100" w:afterAutospacing="1" w:line="240" w:lineRule="auto"/>
        <w:rPr>
          <w:rFonts w:ascii="Calibri" w:eastAsia="Times New Roman" w:hAnsi="Calibri" w:cs="Calibri"/>
        </w:rPr>
      </w:pPr>
      <w:r w:rsidRPr="0080059C">
        <w:rPr>
          <w:rFonts w:ascii="Calibri" w:eastAsia="Times New Roman" w:hAnsi="Calibri" w:cs="Calibri"/>
        </w:rPr>
        <w:t>33.1.5 (Training)</w:t>
      </w:r>
    </w:p>
    <w:p w14:paraId="00AE87AF" w14:textId="77777777" w:rsidR="0080059C" w:rsidRPr="0080059C" w:rsidRDefault="0080059C" w:rsidP="0080059C">
      <w:pPr>
        <w:spacing w:before="100" w:beforeAutospacing="1" w:after="100" w:afterAutospacing="1" w:line="240" w:lineRule="auto"/>
        <w:rPr>
          <w:rFonts w:ascii="Calibri" w:eastAsia="Times New Roman" w:hAnsi="Calibri" w:cs="Calibri"/>
        </w:rPr>
      </w:pPr>
      <w:r w:rsidRPr="0080059C">
        <w:rPr>
          <w:rFonts w:ascii="Calibri" w:eastAsia="Times New Roman" w:hAnsi="Calibri" w:cs="Calibri"/>
        </w:rPr>
        <w:t>84.1.6 (Data Analysis and Evaluation)</w:t>
      </w:r>
    </w:p>
    <w:p w14:paraId="4297FDF8" w14:textId="77777777" w:rsidR="0080059C" w:rsidRPr="0080059C" w:rsidRDefault="0080059C" w:rsidP="0080059C">
      <w:pPr>
        <w:pStyle w:val="Heading1"/>
        <w:rPr>
          <w:rFonts w:ascii="Calibri" w:hAnsi="Calibri" w:cs="Calibri"/>
          <w:b/>
          <w:bCs/>
          <w:u w:val="single"/>
        </w:rPr>
      </w:pPr>
      <w:r w:rsidRPr="0080059C">
        <w:rPr>
          <w:rFonts w:ascii="Calibri" w:hAnsi="Calibri" w:cs="Calibri"/>
          <w:b/>
          <w:bCs/>
          <w:u w:val="single"/>
        </w:rPr>
        <w:lastRenderedPageBreak/>
        <w:t>Policy 4: General Use of Artificial Intelligence (AI) Technologies</w:t>
      </w:r>
    </w:p>
    <w:p w14:paraId="5BF6F22D" w14:textId="77777777" w:rsidR="0080059C" w:rsidRPr="0080059C" w:rsidRDefault="0080059C" w:rsidP="0080059C">
      <w:pPr>
        <w:pStyle w:val="Heading2"/>
        <w:rPr>
          <w:rFonts w:ascii="Calibri" w:eastAsiaTheme="minorEastAsia" w:hAnsi="Calibri" w:cs="Calibri"/>
          <w:b/>
          <w:bCs w:val="0"/>
          <w:color w:val="auto"/>
          <w:sz w:val="22"/>
          <w:szCs w:val="22"/>
        </w:rPr>
      </w:pPr>
      <w:r w:rsidRPr="0080059C">
        <w:rPr>
          <w:rFonts w:ascii="Calibri" w:hAnsi="Calibri" w:cs="Calibri"/>
        </w:rPr>
        <w:t>Scope</w:t>
      </w:r>
      <w:r w:rsidRPr="0080059C">
        <w:rPr>
          <w:rFonts w:ascii="Calibri" w:hAnsi="Calibri" w:cs="Calibri"/>
        </w:rPr>
        <w:br/>
      </w:r>
      <w:r w:rsidRPr="0080059C">
        <w:rPr>
          <w:rFonts w:ascii="Calibri" w:eastAsiaTheme="minorEastAsia" w:hAnsi="Calibri" w:cs="Calibri"/>
          <w:bCs w:val="0"/>
          <w:color w:val="auto"/>
          <w:sz w:val="22"/>
          <w:szCs w:val="22"/>
        </w:rPr>
        <w:t>This policy applies to all personnel utilizing Artificial Intelligence (AI) technologies within the Department, including but not limited to AI tools provided by TRULEO, as well as any third-party AI applications authorized by the Department.</w:t>
      </w:r>
    </w:p>
    <w:p w14:paraId="2BB5A0E9" w14:textId="77777777" w:rsidR="0080059C" w:rsidRPr="0080059C" w:rsidRDefault="0080059C" w:rsidP="0080059C">
      <w:pPr>
        <w:pStyle w:val="Heading2"/>
        <w:rPr>
          <w:rFonts w:ascii="Calibri" w:hAnsi="Calibri" w:cs="Calibri"/>
        </w:rPr>
      </w:pPr>
      <w:r w:rsidRPr="0080059C">
        <w:rPr>
          <w:rFonts w:ascii="Calibri" w:hAnsi="Calibri" w:cs="Calibri"/>
        </w:rPr>
        <w:t>Objectives</w:t>
      </w:r>
    </w:p>
    <w:p w14:paraId="71EAC815" w14:textId="77777777" w:rsidR="0080059C" w:rsidRPr="0080059C" w:rsidRDefault="0080059C" w:rsidP="0080059C">
      <w:pPr>
        <w:rPr>
          <w:rFonts w:ascii="Calibri" w:hAnsi="Calibri" w:cs="Calibri"/>
        </w:rPr>
      </w:pPr>
      <w:r w:rsidRPr="0080059C">
        <w:rPr>
          <w:rFonts w:ascii="Calibri" w:hAnsi="Calibri" w:cs="Calibri"/>
        </w:rPr>
        <w:t>This policy ensures the ethical, legal, and transparent use of AI to enhance officer efficiency, safety, decision-making, and wellness, while safeguarding civil liberties and maintaining public trust.</w:t>
      </w:r>
    </w:p>
    <w:p w14:paraId="570ACBBB" w14:textId="77777777" w:rsidR="0080059C" w:rsidRPr="0080059C" w:rsidRDefault="0080059C" w:rsidP="0080059C">
      <w:pPr>
        <w:pStyle w:val="Heading2"/>
        <w:rPr>
          <w:rFonts w:ascii="Calibri" w:hAnsi="Calibri" w:cs="Calibri"/>
        </w:rPr>
      </w:pPr>
      <w:r w:rsidRPr="0080059C">
        <w:rPr>
          <w:rFonts w:ascii="Calibri" w:hAnsi="Calibri" w:cs="Calibri"/>
        </w:rPr>
        <w:t>Definitions</w:t>
      </w:r>
    </w:p>
    <w:p w14:paraId="5436B9BF"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Artificial Intelligence (AI): Software systems that simulate human reasoning to interpret data, provide recommendations, or assist with decision-making.</w:t>
      </w:r>
    </w:p>
    <w:p w14:paraId="5280B50B"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Body-Worn Camera (BWC) Analytics: AI-driven review and categorization of BWC footage.</w:t>
      </w:r>
    </w:p>
    <w:p w14:paraId="2EAE4CFA"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Computer-Aided Dispatch (CAD) and Records Management System (RMS): Platforms supporting call logging, dispatch, and incident documentation.</w:t>
      </w:r>
    </w:p>
    <w:p w14:paraId="6FCBCE76"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Personally Identifiable Information (PII): Information capable of identifying or tracing a specific individual.</w:t>
      </w:r>
    </w:p>
    <w:p w14:paraId="78BC752E"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Wellness AI Assistant: An anonymized AI tool officers can use for confidential mental health and wellness support.</w:t>
      </w:r>
    </w:p>
    <w:p w14:paraId="70E870B3" w14:textId="77777777" w:rsidR="0080059C" w:rsidRPr="0080059C" w:rsidRDefault="0080059C" w:rsidP="0080059C">
      <w:pPr>
        <w:pStyle w:val="Heading2"/>
        <w:rPr>
          <w:rFonts w:ascii="Calibri" w:hAnsi="Calibri" w:cs="Calibri"/>
        </w:rPr>
      </w:pPr>
      <w:r w:rsidRPr="0080059C">
        <w:rPr>
          <w:rFonts w:ascii="Calibri" w:hAnsi="Calibri" w:cs="Calibri"/>
        </w:rPr>
        <w:t>Officer Responsibilities</w:t>
      </w:r>
    </w:p>
    <w:p w14:paraId="20388122"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Officers must treat AI outputs as advisory only. Human judgment remains the sole basis for legal or enforcement decisions.</w:t>
      </w:r>
    </w:p>
    <w:p w14:paraId="32BEC3CD"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Officers may use AI tools for permissible purposes such as summarizing training materials, drafting reports, reviewing BWC footage, and accessing wellness resources.</w:t>
      </w:r>
    </w:p>
    <w:p w14:paraId="5B6A7021"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Officers must not use AI to independently initiate detentions, arrests, use of force, or legal actions.</w:t>
      </w:r>
    </w:p>
    <w:p w14:paraId="1D5C87F8"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Officers must not use AI for surveillance or profiling based on race, ethnicity, socioeconomic status, or geography.</w:t>
      </w:r>
    </w:p>
    <w:p w14:paraId="01D8F0BE"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Officers shall immediately report any observed bias, error, or malfunction in AI systems to a supervisor.</w:t>
      </w:r>
    </w:p>
    <w:p w14:paraId="7A984C9C" w14:textId="77777777" w:rsidR="0080059C" w:rsidRPr="0080059C" w:rsidRDefault="0080059C" w:rsidP="0080059C">
      <w:pPr>
        <w:pStyle w:val="Heading2"/>
        <w:rPr>
          <w:rFonts w:ascii="Calibri" w:hAnsi="Calibri" w:cs="Calibri"/>
        </w:rPr>
      </w:pPr>
      <w:r w:rsidRPr="0080059C">
        <w:rPr>
          <w:rFonts w:ascii="Calibri" w:hAnsi="Calibri" w:cs="Calibri"/>
        </w:rPr>
        <w:t>Supervisor Responsibilities</w:t>
      </w:r>
    </w:p>
    <w:p w14:paraId="3FC00797"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Supervisors must ensure officers are trained on appropriate and lawful AI use.</w:t>
      </w:r>
    </w:p>
    <w:p w14:paraId="44F0137B"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Supervisors should audit AI usage periodically to confirm compliance.</w:t>
      </w:r>
    </w:p>
    <w:p w14:paraId="4928378A"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Supervisors must address improper use of AI and document concerns.</w:t>
      </w:r>
    </w:p>
    <w:p w14:paraId="26E78B84"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Supervisors shall promote understanding of AI capabilities and limitations.</w:t>
      </w:r>
    </w:p>
    <w:p w14:paraId="1BE00D63" w14:textId="77777777" w:rsidR="0080059C" w:rsidRPr="0080059C" w:rsidRDefault="0080059C" w:rsidP="0080059C">
      <w:pPr>
        <w:pStyle w:val="Heading2"/>
        <w:rPr>
          <w:rFonts w:ascii="Calibri" w:hAnsi="Calibri" w:cs="Calibri"/>
        </w:rPr>
      </w:pPr>
      <w:r w:rsidRPr="0080059C">
        <w:rPr>
          <w:rFonts w:ascii="Calibri" w:hAnsi="Calibri" w:cs="Calibri"/>
        </w:rPr>
        <w:lastRenderedPageBreak/>
        <w:t>Relevant CALEA Standards</w:t>
      </w:r>
    </w:p>
    <w:p w14:paraId="7D6E5EE9" w14:textId="77777777" w:rsidR="0080059C" w:rsidRPr="0080059C" w:rsidRDefault="0080059C" w:rsidP="0080059C">
      <w:pPr>
        <w:rPr>
          <w:rFonts w:ascii="Calibri" w:eastAsia="Times New Roman" w:hAnsi="Calibri" w:cs="Calibri"/>
        </w:rPr>
      </w:pPr>
      <w:r w:rsidRPr="0080059C">
        <w:rPr>
          <w:rFonts w:ascii="Calibri" w:eastAsia="Times New Roman" w:hAnsi="Calibri" w:cs="Calibri"/>
        </w:rPr>
        <w:t>82.1.6 (Information Technology Security)</w:t>
      </w:r>
    </w:p>
    <w:p w14:paraId="0E3C0995" w14:textId="77777777" w:rsidR="0080059C" w:rsidRPr="0080059C" w:rsidRDefault="0080059C" w:rsidP="0080059C">
      <w:pPr>
        <w:rPr>
          <w:rFonts w:ascii="Calibri" w:eastAsia="Times New Roman" w:hAnsi="Calibri" w:cs="Calibri"/>
        </w:rPr>
      </w:pPr>
      <w:r w:rsidRPr="0080059C">
        <w:rPr>
          <w:rFonts w:ascii="Calibri" w:eastAsia="Times New Roman" w:hAnsi="Calibri" w:cs="Calibri"/>
        </w:rPr>
        <w:t>41.3.7 (Reports and Records)</w:t>
      </w:r>
    </w:p>
    <w:p w14:paraId="3048530D" w14:textId="77777777" w:rsidR="0080059C" w:rsidRPr="0080059C" w:rsidRDefault="0080059C" w:rsidP="0080059C">
      <w:pPr>
        <w:rPr>
          <w:rFonts w:ascii="Calibri" w:eastAsia="Times New Roman" w:hAnsi="Calibri" w:cs="Calibri"/>
        </w:rPr>
      </w:pPr>
      <w:r w:rsidRPr="0080059C">
        <w:rPr>
          <w:rFonts w:ascii="Calibri" w:eastAsia="Times New Roman" w:hAnsi="Calibri" w:cs="Calibri"/>
        </w:rPr>
        <w:t>33.8.4 (Employee Wellness Programs)</w:t>
      </w:r>
    </w:p>
    <w:p w14:paraId="61A6DCDB" w14:textId="77777777" w:rsidR="0080059C" w:rsidRPr="0080059C" w:rsidRDefault="0080059C" w:rsidP="0080059C">
      <w:pPr>
        <w:rPr>
          <w:rFonts w:ascii="Calibri" w:eastAsia="Times New Roman" w:hAnsi="Calibri" w:cs="Calibri"/>
        </w:rPr>
      </w:pPr>
      <w:r w:rsidRPr="0080059C">
        <w:rPr>
          <w:rFonts w:ascii="Calibri" w:eastAsia="Times New Roman" w:hAnsi="Calibri" w:cs="Calibri"/>
        </w:rPr>
        <w:t>1.2.9 (Bias-Based Policing)</w:t>
      </w:r>
    </w:p>
    <w:p w14:paraId="5973B42B" w14:textId="77777777" w:rsidR="0080059C" w:rsidRPr="0080059C" w:rsidRDefault="0080059C" w:rsidP="0080059C">
      <w:pPr>
        <w:pStyle w:val="Heading1"/>
        <w:rPr>
          <w:rFonts w:ascii="Calibri" w:hAnsi="Calibri" w:cs="Calibri"/>
          <w:b/>
          <w:bCs/>
          <w:u w:val="single"/>
        </w:rPr>
      </w:pPr>
      <w:r w:rsidRPr="0080059C">
        <w:rPr>
          <w:rFonts w:ascii="Calibri" w:hAnsi="Calibri" w:cs="Calibri"/>
          <w:b/>
          <w:bCs/>
          <w:u w:val="single"/>
        </w:rPr>
        <w:t>Policy 4 Addendum: AI Governance and Oversight</w:t>
      </w:r>
    </w:p>
    <w:p w14:paraId="46D3C411" w14:textId="77777777" w:rsidR="0080059C" w:rsidRPr="0080059C" w:rsidRDefault="0080059C" w:rsidP="0080059C">
      <w:pPr>
        <w:pStyle w:val="Heading2"/>
        <w:rPr>
          <w:rFonts w:ascii="Calibri" w:eastAsiaTheme="minorEastAsia" w:hAnsi="Calibri" w:cs="Calibri"/>
          <w:b/>
          <w:bCs w:val="0"/>
          <w:color w:val="auto"/>
          <w:sz w:val="22"/>
          <w:szCs w:val="22"/>
        </w:rPr>
      </w:pPr>
      <w:r w:rsidRPr="0080059C">
        <w:rPr>
          <w:rFonts w:ascii="Calibri" w:hAnsi="Calibri" w:cs="Calibri"/>
        </w:rPr>
        <w:t>Scope</w:t>
      </w:r>
      <w:r w:rsidRPr="0080059C">
        <w:rPr>
          <w:rFonts w:ascii="Calibri" w:hAnsi="Calibri" w:cs="Calibri"/>
        </w:rPr>
        <w:br/>
      </w:r>
      <w:r w:rsidRPr="0080059C">
        <w:rPr>
          <w:rFonts w:ascii="Calibri" w:eastAsiaTheme="minorEastAsia" w:hAnsi="Calibri" w:cs="Calibri"/>
          <w:bCs w:val="0"/>
          <w:color w:val="auto"/>
          <w:sz w:val="22"/>
          <w:szCs w:val="22"/>
        </w:rPr>
        <w:t>This Addendum applies to Department leadership, procurement teams, IT management, legal advisors, and any personnel responsible for the acquisition, deployment, governance, or oversight of AI technologies.</w:t>
      </w:r>
    </w:p>
    <w:p w14:paraId="45158FF9" w14:textId="77777777" w:rsidR="0080059C" w:rsidRPr="0080059C" w:rsidRDefault="0080059C" w:rsidP="0080059C">
      <w:pPr>
        <w:pStyle w:val="Heading2"/>
        <w:rPr>
          <w:rFonts w:ascii="Calibri" w:hAnsi="Calibri" w:cs="Calibri"/>
        </w:rPr>
      </w:pPr>
      <w:r w:rsidRPr="0080059C">
        <w:rPr>
          <w:rFonts w:ascii="Calibri" w:hAnsi="Calibri" w:cs="Calibri"/>
        </w:rPr>
        <w:t>Objectives</w:t>
      </w:r>
    </w:p>
    <w:p w14:paraId="67412E74" w14:textId="77777777" w:rsidR="0080059C" w:rsidRPr="0080059C" w:rsidRDefault="0080059C" w:rsidP="0080059C">
      <w:pPr>
        <w:rPr>
          <w:rFonts w:ascii="Calibri" w:hAnsi="Calibri" w:cs="Calibri"/>
        </w:rPr>
      </w:pPr>
      <w:r w:rsidRPr="0080059C">
        <w:rPr>
          <w:rFonts w:ascii="Calibri" w:hAnsi="Calibri" w:cs="Calibri"/>
        </w:rPr>
        <w:t>This policy ensures transparent, ethical, and legally compliant deployment of AI systems by establishing governance structures, procurement safeguards, and public accountability measures.</w:t>
      </w:r>
    </w:p>
    <w:p w14:paraId="4AA000AA" w14:textId="77777777" w:rsidR="0080059C" w:rsidRPr="0080059C" w:rsidRDefault="0080059C" w:rsidP="0080059C">
      <w:pPr>
        <w:pStyle w:val="Heading2"/>
        <w:rPr>
          <w:rFonts w:ascii="Calibri" w:hAnsi="Calibri" w:cs="Calibri"/>
        </w:rPr>
      </w:pPr>
      <w:r w:rsidRPr="0080059C">
        <w:rPr>
          <w:rFonts w:ascii="Calibri" w:hAnsi="Calibri" w:cs="Calibri"/>
        </w:rPr>
        <w:t>Definitions</w:t>
      </w:r>
    </w:p>
    <w:p w14:paraId="77466281"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AI Oversight Committee: A multidisciplinary group responsible for reviewing AI system procurement, performance, audits, and complaints.</w:t>
      </w:r>
    </w:p>
    <w:p w14:paraId="623DEC84"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Public AI Registry: A public-facing inventory of deployed AI systems, including purposes, data practices, and community safeguards.</w:t>
      </w:r>
    </w:p>
    <w:p w14:paraId="7CA77551" w14:textId="77777777" w:rsidR="0080059C" w:rsidRPr="0080059C" w:rsidRDefault="0080059C" w:rsidP="0080059C">
      <w:pPr>
        <w:pStyle w:val="ListBullet"/>
        <w:tabs>
          <w:tab w:val="num" w:pos="360"/>
        </w:tabs>
        <w:spacing w:after="200" w:line="276" w:lineRule="auto"/>
        <w:contextualSpacing/>
        <w:rPr>
          <w:rFonts w:cs="Calibri"/>
        </w:rPr>
      </w:pPr>
      <w:r w:rsidRPr="0080059C">
        <w:rPr>
          <w:rFonts w:cs="Calibri"/>
        </w:rPr>
        <w:t>Emergency Exception: A temporary deviation from this policy authorized by the Chief of Police under urgent circumstances.</w:t>
      </w:r>
    </w:p>
    <w:p w14:paraId="3F4C9DCF" w14:textId="77777777" w:rsidR="0080059C" w:rsidRPr="0080059C" w:rsidRDefault="0080059C" w:rsidP="0080059C">
      <w:pPr>
        <w:pStyle w:val="Heading2"/>
        <w:rPr>
          <w:rFonts w:ascii="Calibri" w:hAnsi="Calibri" w:cs="Calibri"/>
        </w:rPr>
      </w:pPr>
      <w:r w:rsidRPr="0080059C">
        <w:rPr>
          <w:rFonts w:ascii="Calibri" w:hAnsi="Calibri" w:cs="Calibri"/>
        </w:rPr>
        <w:t>Permissible Uses of AI</w:t>
      </w:r>
    </w:p>
    <w:p w14:paraId="794EF1ED" w14:textId="77777777" w:rsidR="0080059C" w:rsidRPr="0080059C" w:rsidRDefault="0080059C" w:rsidP="0080059C">
      <w:pPr>
        <w:rPr>
          <w:rFonts w:ascii="Calibri" w:hAnsi="Calibri" w:cs="Calibri"/>
        </w:rPr>
      </w:pPr>
      <w:r w:rsidRPr="0080059C">
        <w:rPr>
          <w:rFonts w:ascii="Calibri" w:hAnsi="Calibri" w:cs="Calibri"/>
        </w:rPr>
        <w:t>The following AI applications are authorized under this policy:</w:t>
      </w:r>
    </w:p>
    <w:p w14:paraId="64A4083B" w14:textId="77777777" w:rsidR="0080059C" w:rsidRPr="0080059C" w:rsidRDefault="0080059C" w:rsidP="0080059C">
      <w:pPr>
        <w:pStyle w:val="ListParagraph"/>
        <w:numPr>
          <w:ilvl w:val="0"/>
          <w:numId w:val="44"/>
        </w:numPr>
        <w:spacing w:after="200" w:line="276" w:lineRule="auto"/>
        <w:rPr>
          <w:rFonts w:ascii="Calibri" w:hAnsi="Calibri" w:cs="Calibri"/>
        </w:rPr>
      </w:pPr>
      <w:r w:rsidRPr="0080059C">
        <w:rPr>
          <w:rFonts w:ascii="Calibri" w:hAnsi="Calibri" w:cs="Calibri"/>
        </w:rPr>
        <w:t>Body-Worn Camera (BWC) Analysis for Performance Management</w:t>
      </w:r>
    </w:p>
    <w:p w14:paraId="03DCB84C" w14:textId="77777777" w:rsidR="0080059C" w:rsidRPr="0080059C" w:rsidRDefault="0080059C" w:rsidP="0080059C">
      <w:pPr>
        <w:pStyle w:val="ListParagraph"/>
        <w:numPr>
          <w:ilvl w:val="0"/>
          <w:numId w:val="44"/>
        </w:numPr>
        <w:spacing w:after="200" w:line="276" w:lineRule="auto"/>
        <w:rPr>
          <w:rFonts w:ascii="Calibri" w:hAnsi="Calibri" w:cs="Calibri"/>
        </w:rPr>
      </w:pPr>
      <w:r w:rsidRPr="0080059C">
        <w:rPr>
          <w:rFonts w:ascii="Calibri" w:hAnsi="Calibri" w:cs="Calibri"/>
        </w:rPr>
        <w:t>Summarizing Legal Content for Training</w:t>
      </w:r>
    </w:p>
    <w:p w14:paraId="4596EE90" w14:textId="77777777" w:rsidR="0080059C" w:rsidRPr="0080059C" w:rsidRDefault="0080059C" w:rsidP="0080059C">
      <w:pPr>
        <w:pStyle w:val="ListParagraph"/>
        <w:numPr>
          <w:ilvl w:val="0"/>
          <w:numId w:val="44"/>
        </w:numPr>
        <w:spacing w:after="200" w:line="276" w:lineRule="auto"/>
        <w:rPr>
          <w:rFonts w:ascii="Calibri" w:hAnsi="Calibri" w:cs="Calibri"/>
        </w:rPr>
      </w:pPr>
      <w:r w:rsidRPr="0080059C">
        <w:rPr>
          <w:rFonts w:ascii="Calibri" w:hAnsi="Calibri" w:cs="Calibri"/>
        </w:rPr>
        <w:t>AI-Assisted Report Writing (with Dictation Requirement)</w:t>
      </w:r>
    </w:p>
    <w:p w14:paraId="4A4AD192" w14:textId="77777777" w:rsidR="0080059C" w:rsidRPr="0080059C" w:rsidRDefault="0080059C" w:rsidP="0080059C">
      <w:pPr>
        <w:pStyle w:val="ListParagraph"/>
        <w:numPr>
          <w:ilvl w:val="0"/>
          <w:numId w:val="44"/>
        </w:numPr>
        <w:spacing w:after="200" w:line="276" w:lineRule="auto"/>
        <w:rPr>
          <w:rFonts w:ascii="Calibri" w:hAnsi="Calibri" w:cs="Calibri"/>
        </w:rPr>
      </w:pPr>
      <w:r w:rsidRPr="0080059C">
        <w:rPr>
          <w:rFonts w:ascii="Calibri" w:hAnsi="Calibri" w:cs="Calibri"/>
        </w:rPr>
        <w:t>In-Vehicle CAD/RMS Summarization</w:t>
      </w:r>
    </w:p>
    <w:p w14:paraId="33569DEA" w14:textId="77777777" w:rsidR="0080059C" w:rsidRPr="0080059C" w:rsidRDefault="0080059C" w:rsidP="0080059C">
      <w:pPr>
        <w:pStyle w:val="ListParagraph"/>
        <w:numPr>
          <w:ilvl w:val="0"/>
          <w:numId w:val="44"/>
        </w:numPr>
        <w:spacing w:after="200" w:line="276" w:lineRule="auto"/>
        <w:rPr>
          <w:rFonts w:ascii="Calibri" w:hAnsi="Calibri" w:cs="Calibri"/>
        </w:rPr>
      </w:pPr>
      <w:r w:rsidRPr="0080059C">
        <w:rPr>
          <w:rFonts w:ascii="Calibri" w:hAnsi="Calibri" w:cs="Calibri"/>
        </w:rPr>
        <w:t>Administrative and Operational Support</w:t>
      </w:r>
    </w:p>
    <w:p w14:paraId="1CF4E59D" w14:textId="77777777" w:rsidR="0080059C" w:rsidRPr="0080059C" w:rsidRDefault="0080059C" w:rsidP="0080059C">
      <w:pPr>
        <w:pStyle w:val="ListParagraph"/>
        <w:numPr>
          <w:ilvl w:val="0"/>
          <w:numId w:val="44"/>
        </w:numPr>
        <w:spacing w:after="200" w:line="276" w:lineRule="auto"/>
        <w:rPr>
          <w:rFonts w:ascii="Calibri" w:hAnsi="Calibri" w:cs="Calibri"/>
        </w:rPr>
      </w:pPr>
      <w:r w:rsidRPr="0080059C">
        <w:rPr>
          <w:rFonts w:ascii="Calibri" w:hAnsi="Calibri" w:cs="Calibri"/>
        </w:rPr>
        <w:t>Crime Pattern Analysis and Resource Planning</w:t>
      </w:r>
    </w:p>
    <w:p w14:paraId="7A197613" w14:textId="77777777" w:rsidR="0080059C" w:rsidRPr="0080059C" w:rsidRDefault="0080059C" w:rsidP="0080059C">
      <w:pPr>
        <w:pStyle w:val="ListParagraph"/>
        <w:numPr>
          <w:ilvl w:val="0"/>
          <w:numId w:val="44"/>
        </w:numPr>
        <w:spacing w:after="200" w:line="276" w:lineRule="auto"/>
        <w:rPr>
          <w:rFonts w:ascii="Calibri" w:hAnsi="Calibri" w:cs="Calibri"/>
        </w:rPr>
      </w:pPr>
      <w:r w:rsidRPr="0080059C">
        <w:rPr>
          <w:rFonts w:ascii="Calibri" w:hAnsi="Calibri" w:cs="Calibri"/>
        </w:rPr>
        <w:t>Wellness Support Conversations</w:t>
      </w:r>
    </w:p>
    <w:p w14:paraId="3DD3A007" w14:textId="77777777" w:rsidR="0080059C" w:rsidRPr="0080059C" w:rsidRDefault="0080059C" w:rsidP="0080059C">
      <w:pPr>
        <w:pStyle w:val="ListParagraph"/>
        <w:numPr>
          <w:ilvl w:val="0"/>
          <w:numId w:val="44"/>
        </w:numPr>
        <w:spacing w:after="200" w:line="276" w:lineRule="auto"/>
        <w:rPr>
          <w:rFonts w:ascii="Calibri" w:hAnsi="Calibri" w:cs="Calibri"/>
        </w:rPr>
      </w:pPr>
      <w:r w:rsidRPr="0080059C">
        <w:rPr>
          <w:rFonts w:ascii="Calibri" w:hAnsi="Calibri" w:cs="Calibri"/>
        </w:rPr>
        <w:t>License Plate Recognition (LPR)</w:t>
      </w:r>
    </w:p>
    <w:p w14:paraId="7AAF0062" w14:textId="77777777" w:rsidR="0080059C" w:rsidRPr="0080059C" w:rsidRDefault="0080059C" w:rsidP="0080059C">
      <w:pPr>
        <w:pStyle w:val="Heading2"/>
        <w:rPr>
          <w:rFonts w:ascii="Calibri" w:hAnsi="Calibri" w:cs="Calibri"/>
        </w:rPr>
      </w:pPr>
      <w:r w:rsidRPr="0080059C">
        <w:rPr>
          <w:rFonts w:ascii="Calibri" w:hAnsi="Calibri" w:cs="Calibri"/>
        </w:rPr>
        <w:lastRenderedPageBreak/>
        <w:t>Prohibited Uses of AI</w:t>
      </w:r>
    </w:p>
    <w:p w14:paraId="26AEB99F" w14:textId="77777777" w:rsidR="0080059C" w:rsidRPr="0080059C" w:rsidRDefault="0080059C" w:rsidP="0080059C">
      <w:pPr>
        <w:rPr>
          <w:rFonts w:ascii="Calibri" w:hAnsi="Calibri" w:cs="Calibri"/>
        </w:rPr>
      </w:pPr>
      <w:r w:rsidRPr="0080059C">
        <w:rPr>
          <w:rFonts w:ascii="Calibri" w:hAnsi="Calibri" w:cs="Calibri"/>
        </w:rPr>
        <w:t>The Department prohibits the following uses of AI:</w:t>
      </w:r>
    </w:p>
    <w:p w14:paraId="1813D292" w14:textId="77777777" w:rsidR="0080059C" w:rsidRPr="0080059C" w:rsidRDefault="0080059C" w:rsidP="0080059C">
      <w:pPr>
        <w:pStyle w:val="ListParagraph"/>
        <w:numPr>
          <w:ilvl w:val="0"/>
          <w:numId w:val="45"/>
        </w:numPr>
        <w:spacing w:after="200" w:line="276" w:lineRule="auto"/>
        <w:rPr>
          <w:rFonts w:ascii="Calibri" w:hAnsi="Calibri" w:cs="Calibri"/>
        </w:rPr>
      </w:pPr>
      <w:r w:rsidRPr="0080059C">
        <w:rPr>
          <w:rFonts w:ascii="Calibri" w:hAnsi="Calibri" w:cs="Calibri"/>
        </w:rPr>
        <w:t>Automating detentions, arrests, use of force, or legal decision-making.</w:t>
      </w:r>
    </w:p>
    <w:p w14:paraId="4B81DB4B" w14:textId="77777777" w:rsidR="0080059C" w:rsidRPr="0080059C" w:rsidRDefault="0080059C" w:rsidP="0080059C">
      <w:pPr>
        <w:pStyle w:val="ListParagraph"/>
        <w:numPr>
          <w:ilvl w:val="0"/>
          <w:numId w:val="45"/>
        </w:numPr>
        <w:spacing w:after="200" w:line="276" w:lineRule="auto"/>
        <w:rPr>
          <w:rFonts w:ascii="Calibri" w:hAnsi="Calibri" w:cs="Calibri"/>
        </w:rPr>
      </w:pPr>
      <w:r w:rsidRPr="0080059C">
        <w:rPr>
          <w:rFonts w:ascii="Calibri" w:hAnsi="Calibri" w:cs="Calibri"/>
        </w:rPr>
        <w:t>Facial recognition without judicial authorization or exigent circumstances.</w:t>
      </w:r>
    </w:p>
    <w:p w14:paraId="4FC6A52F" w14:textId="77777777" w:rsidR="0080059C" w:rsidRPr="0080059C" w:rsidRDefault="0080059C" w:rsidP="0080059C">
      <w:pPr>
        <w:pStyle w:val="ListParagraph"/>
        <w:numPr>
          <w:ilvl w:val="0"/>
          <w:numId w:val="45"/>
        </w:numPr>
        <w:spacing w:after="200" w:line="276" w:lineRule="auto"/>
        <w:rPr>
          <w:rFonts w:ascii="Calibri" w:hAnsi="Calibri" w:cs="Calibri"/>
        </w:rPr>
      </w:pPr>
      <w:r w:rsidRPr="0080059C">
        <w:rPr>
          <w:rFonts w:ascii="Calibri" w:hAnsi="Calibri" w:cs="Calibri"/>
        </w:rPr>
        <w:t>Passive monitoring of community behavior through BWC or AI sensors.</w:t>
      </w:r>
    </w:p>
    <w:p w14:paraId="12BBED38" w14:textId="77777777" w:rsidR="0080059C" w:rsidRPr="0080059C" w:rsidRDefault="0080059C" w:rsidP="0080059C">
      <w:pPr>
        <w:pStyle w:val="ListParagraph"/>
        <w:numPr>
          <w:ilvl w:val="0"/>
          <w:numId w:val="45"/>
        </w:numPr>
        <w:spacing w:after="200" w:line="276" w:lineRule="auto"/>
        <w:rPr>
          <w:rFonts w:ascii="Calibri" w:hAnsi="Calibri" w:cs="Calibri"/>
        </w:rPr>
      </w:pPr>
      <w:r w:rsidRPr="0080059C">
        <w:rPr>
          <w:rFonts w:ascii="Calibri" w:hAnsi="Calibri" w:cs="Calibri"/>
        </w:rPr>
        <w:t>Report generation using BWC data alone, without officer dictation or articulation.</w:t>
      </w:r>
    </w:p>
    <w:p w14:paraId="4E883B75" w14:textId="77777777" w:rsidR="0080059C" w:rsidRPr="0080059C" w:rsidRDefault="0080059C" w:rsidP="0080059C">
      <w:pPr>
        <w:pStyle w:val="ListParagraph"/>
        <w:numPr>
          <w:ilvl w:val="0"/>
          <w:numId w:val="45"/>
        </w:numPr>
        <w:spacing w:after="200" w:line="276" w:lineRule="auto"/>
        <w:rPr>
          <w:rFonts w:ascii="Calibri" w:hAnsi="Calibri" w:cs="Calibri"/>
        </w:rPr>
      </w:pPr>
      <w:r w:rsidRPr="0080059C">
        <w:rPr>
          <w:rFonts w:ascii="Calibri" w:hAnsi="Calibri" w:cs="Calibri"/>
        </w:rPr>
        <w:t>AI trained on biased or ethically questionable datasets.</w:t>
      </w:r>
    </w:p>
    <w:p w14:paraId="5B5DE798" w14:textId="77777777" w:rsidR="0080059C" w:rsidRPr="0080059C" w:rsidRDefault="0080059C" w:rsidP="0080059C">
      <w:pPr>
        <w:pStyle w:val="ListParagraph"/>
        <w:numPr>
          <w:ilvl w:val="0"/>
          <w:numId w:val="45"/>
        </w:numPr>
        <w:spacing w:after="200" w:line="276" w:lineRule="auto"/>
        <w:rPr>
          <w:rFonts w:ascii="Calibri" w:hAnsi="Calibri" w:cs="Calibri"/>
        </w:rPr>
      </w:pPr>
      <w:r w:rsidRPr="0080059C">
        <w:rPr>
          <w:rFonts w:ascii="Calibri" w:hAnsi="Calibri" w:cs="Calibri"/>
        </w:rPr>
        <w:t>Surveillance or profiling based on race, ethnicity, socioeconomic status, or geography.</w:t>
      </w:r>
    </w:p>
    <w:p w14:paraId="3C8AA83B" w14:textId="77777777" w:rsidR="0080059C" w:rsidRPr="0080059C" w:rsidRDefault="0080059C" w:rsidP="0080059C">
      <w:pPr>
        <w:pStyle w:val="Heading2"/>
        <w:rPr>
          <w:rFonts w:ascii="Calibri" w:hAnsi="Calibri" w:cs="Calibri"/>
        </w:rPr>
      </w:pPr>
      <w:r w:rsidRPr="0080059C">
        <w:rPr>
          <w:rFonts w:ascii="Calibri" w:hAnsi="Calibri" w:cs="Calibri"/>
        </w:rPr>
        <w:t>Agency Responsibilities</w:t>
      </w:r>
    </w:p>
    <w:p w14:paraId="2E64BC7F" w14:textId="77777777" w:rsidR="0080059C" w:rsidRPr="0080059C" w:rsidRDefault="0080059C" w:rsidP="0080059C">
      <w:pPr>
        <w:rPr>
          <w:rFonts w:ascii="Calibri" w:hAnsi="Calibri" w:cs="Calibri"/>
          <w:b/>
          <w:bCs/>
        </w:rPr>
      </w:pPr>
      <w:r w:rsidRPr="0080059C">
        <w:rPr>
          <w:rFonts w:ascii="Calibri" w:hAnsi="Calibri" w:cs="Calibri"/>
          <w:b/>
          <w:bCs/>
        </w:rPr>
        <w:t>Procurement Standards</w:t>
      </w:r>
    </w:p>
    <w:p w14:paraId="69A01E8A" w14:textId="77777777" w:rsidR="0080059C" w:rsidRPr="0080059C" w:rsidRDefault="0080059C" w:rsidP="0080059C">
      <w:pPr>
        <w:pStyle w:val="ListParagraph"/>
        <w:numPr>
          <w:ilvl w:val="0"/>
          <w:numId w:val="43"/>
        </w:numPr>
        <w:spacing w:after="200" w:line="276" w:lineRule="auto"/>
        <w:rPr>
          <w:rFonts w:ascii="Calibri" w:hAnsi="Calibri" w:cs="Calibri"/>
        </w:rPr>
      </w:pPr>
      <w:r w:rsidRPr="0080059C">
        <w:rPr>
          <w:rFonts w:ascii="Calibri" w:hAnsi="Calibri" w:cs="Calibri"/>
        </w:rPr>
        <w:t>Prohibited Vendors – The Department will not procure AI from:</w:t>
      </w:r>
    </w:p>
    <w:p w14:paraId="3EC07C22" w14:textId="77777777" w:rsidR="0080059C" w:rsidRPr="0080059C" w:rsidRDefault="0080059C" w:rsidP="0080059C">
      <w:pPr>
        <w:pStyle w:val="ListParagraph"/>
        <w:numPr>
          <w:ilvl w:val="1"/>
          <w:numId w:val="46"/>
        </w:numPr>
        <w:spacing w:after="200" w:line="276" w:lineRule="auto"/>
        <w:rPr>
          <w:rFonts w:ascii="Calibri" w:hAnsi="Calibri" w:cs="Calibri"/>
        </w:rPr>
      </w:pPr>
      <w:r w:rsidRPr="0080059C">
        <w:rPr>
          <w:rFonts w:ascii="Calibri" w:hAnsi="Calibri" w:cs="Calibri"/>
        </w:rPr>
        <w:t>Defense contractors or weapons manufacturers.</w:t>
      </w:r>
    </w:p>
    <w:p w14:paraId="796702AF" w14:textId="77777777" w:rsidR="0080059C" w:rsidRPr="0080059C" w:rsidRDefault="0080059C" w:rsidP="0080059C">
      <w:pPr>
        <w:pStyle w:val="ListParagraph"/>
        <w:numPr>
          <w:ilvl w:val="1"/>
          <w:numId w:val="46"/>
        </w:numPr>
        <w:spacing w:after="200" w:line="276" w:lineRule="auto"/>
        <w:rPr>
          <w:rFonts w:ascii="Calibri" w:hAnsi="Calibri" w:cs="Calibri"/>
        </w:rPr>
      </w:pPr>
      <w:r w:rsidRPr="0080059C">
        <w:rPr>
          <w:rFonts w:ascii="Calibri" w:hAnsi="Calibri" w:cs="Calibri"/>
        </w:rPr>
        <w:t>Vendors who will not disclose system architecture or training data.</w:t>
      </w:r>
    </w:p>
    <w:p w14:paraId="7FDEE7B6" w14:textId="77777777" w:rsidR="0080059C" w:rsidRPr="0080059C" w:rsidRDefault="0080059C" w:rsidP="0080059C">
      <w:pPr>
        <w:pStyle w:val="ListParagraph"/>
        <w:numPr>
          <w:ilvl w:val="1"/>
          <w:numId w:val="46"/>
        </w:numPr>
        <w:spacing w:after="200" w:line="276" w:lineRule="auto"/>
        <w:rPr>
          <w:rFonts w:ascii="Calibri" w:hAnsi="Calibri" w:cs="Calibri"/>
        </w:rPr>
      </w:pPr>
      <w:r w:rsidRPr="0080059C">
        <w:rPr>
          <w:rFonts w:ascii="Calibri" w:hAnsi="Calibri" w:cs="Calibri"/>
        </w:rPr>
        <w:t>Entities unable to meet transparency, audit, and privacy standards.</w:t>
      </w:r>
    </w:p>
    <w:p w14:paraId="256C1FCA" w14:textId="77777777" w:rsidR="0080059C" w:rsidRPr="0080059C" w:rsidRDefault="0080059C" w:rsidP="0080059C">
      <w:pPr>
        <w:pStyle w:val="ListParagraph"/>
        <w:numPr>
          <w:ilvl w:val="0"/>
          <w:numId w:val="43"/>
        </w:numPr>
        <w:spacing w:after="200" w:line="276" w:lineRule="auto"/>
        <w:rPr>
          <w:rFonts w:ascii="Calibri" w:hAnsi="Calibri" w:cs="Calibri"/>
        </w:rPr>
      </w:pPr>
      <w:r w:rsidRPr="0080059C">
        <w:rPr>
          <w:rFonts w:ascii="Calibri" w:hAnsi="Calibri" w:cs="Calibri"/>
        </w:rPr>
        <w:t>Vendor Obligations – All vendors must:</w:t>
      </w:r>
    </w:p>
    <w:p w14:paraId="400C46CC" w14:textId="77777777" w:rsidR="0080059C" w:rsidRPr="0080059C" w:rsidRDefault="0080059C" w:rsidP="0080059C">
      <w:pPr>
        <w:pStyle w:val="ListParagraph"/>
        <w:numPr>
          <w:ilvl w:val="1"/>
          <w:numId w:val="47"/>
        </w:numPr>
        <w:spacing w:after="200" w:line="276" w:lineRule="auto"/>
        <w:rPr>
          <w:rFonts w:ascii="Calibri" w:hAnsi="Calibri" w:cs="Calibri"/>
        </w:rPr>
      </w:pPr>
      <w:r w:rsidRPr="0080059C">
        <w:rPr>
          <w:rFonts w:ascii="Calibri" w:hAnsi="Calibri" w:cs="Calibri"/>
        </w:rPr>
        <w:t>Disclose training data, bias testing, and system logic.</w:t>
      </w:r>
    </w:p>
    <w:p w14:paraId="3204E5B7" w14:textId="77777777" w:rsidR="0080059C" w:rsidRPr="0080059C" w:rsidRDefault="0080059C" w:rsidP="0080059C">
      <w:pPr>
        <w:pStyle w:val="ListParagraph"/>
        <w:numPr>
          <w:ilvl w:val="1"/>
          <w:numId w:val="47"/>
        </w:numPr>
        <w:spacing w:after="200" w:line="276" w:lineRule="auto"/>
        <w:rPr>
          <w:rFonts w:ascii="Calibri" w:hAnsi="Calibri" w:cs="Calibri"/>
        </w:rPr>
      </w:pPr>
      <w:r w:rsidRPr="0080059C">
        <w:rPr>
          <w:rFonts w:ascii="Calibri" w:hAnsi="Calibri" w:cs="Calibri"/>
        </w:rPr>
        <w:t>Allow independent audits.</w:t>
      </w:r>
    </w:p>
    <w:p w14:paraId="00ED5CA6" w14:textId="77777777" w:rsidR="0080059C" w:rsidRPr="0080059C" w:rsidRDefault="0080059C" w:rsidP="0080059C">
      <w:pPr>
        <w:pStyle w:val="ListParagraph"/>
        <w:numPr>
          <w:ilvl w:val="1"/>
          <w:numId w:val="47"/>
        </w:numPr>
        <w:spacing w:after="200" w:line="276" w:lineRule="auto"/>
        <w:rPr>
          <w:rFonts w:ascii="Calibri" w:hAnsi="Calibri" w:cs="Calibri"/>
        </w:rPr>
      </w:pPr>
      <w:r w:rsidRPr="0080059C">
        <w:rPr>
          <w:rFonts w:ascii="Calibri" w:hAnsi="Calibri" w:cs="Calibri"/>
        </w:rPr>
        <w:t>Ensure data security and retention policies comply with law.</w:t>
      </w:r>
    </w:p>
    <w:p w14:paraId="27A1852F" w14:textId="77777777" w:rsidR="0080059C" w:rsidRPr="0080059C" w:rsidRDefault="0080059C" w:rsidP="0080059C">
      <w:pPr>
        <w:rPr>
          <w:rFonts w:ascii="Calibri" w:hAnsi="Calibri" w:cs="Calibri"/>
          <w:b/>
          <w:bCs/>
        </w:rPr>
      </w:pPr>
      <w:r w:rsidRPr="0080059C">
        <w:rPr>
          <w:rFonts w:ascii="Calibri" w:hAnsi="Calibri" w:cs="Calibri"/>
          <w:b/>
          <w:bCs/>
        </w:rPr>
        <w:t>Privacy, Bias, and Accountability Standards</w:t>
      </w:r>
    </w:p>
    <w:p w14:paraId="7A7F2384" w14:textId="77777777" w:rsidR="0080059C" w:rsidRPr="0080059C" w:rsidRDefault="0080059C" w:rsidP="0080059C">
      <w:pPr>
        <w:pStyle w:val="NormalStyle"/>
        <w:numPr>
          <w:ilvl w:val="0"/>
          <w:numId w:val="48"/>
        </w:numPr>
        <w:spacing w:after="100" w:afterAutospacing="1"/>
        <w:rPr>
          <w:rFonts w:ascii="Calibri" w:hAnsi="Calibri" w:cs="Calibri"/>
        </w:rPr>
      </w:pPr>
      <w:r w:rsidRPr="0080059C">
        <w:rPr>
          <w:rFonts w:ascii="Calibri" w:hAnsi="Calibri" w:cs="Calibri"/>
        </w:rPr>
        <w:t>Privacy Safeguards</w:t>
      </w:r>
    </w:p>
    <w:p w14:paraId="7A82736D" w14:textId="77777777" w:rsidR="0080059C" w:rsidRPr="0080059C" w:rsidRDefault="0080059C" w:rsidP="0080059C">
      <w:pPr>
        <w:pStyle w:val="NormalStyle"/>
        <w:numPr>
          <w:ilvl w:val="1"/>
          <w:numId w:val="48"/>
        </w:numPr>
        <w:spacing w:after="100" w:afterAutospacing="1"/>
        <w:rPr>
          <w:rFonts w:ascii="Calibri" w:hAnsi="Calibri" w:cs="Calibri"/>
        </w:rPr>
      </w:pPr>
      <w:r w:rsidRPr="0080059C">
        <w:rPr>
          <w:rFonts w:ascii="Calibri" w:hAnsi="Calibri" w:cs="Calibri"/>
        </w:rPr>
        <w:t>AI systems will minimize and anonymize all data where possible.</w:t>
      </w:r>
    </w:p>
    <w:p w14:paraId="79931767" w14:textId="77777777" w:rsidR="0080059C" w:rsidRPr="0080059C" w:rsidRDefault="0080059C" w:rsidP="0080059C">
      <w:pPr>
        <w:pStyle w:val="NormalStyle"/>
        <w:numPr>
          <w:ilvl w:val="1"/>
          <w:numId w:val="48"/>
        </w:numPr>
        <w:spacing w:after="100" w:afterAutospacing="1"/>
        <w:rPr>
          <w:rFonts w:ascii="Calibri" w:hAnsi="Calibri" w:cs="Calibri"/>
        </w:rPr>
      </w:pPr>
      <w:r w:rsidRPr="0080059C">
        <w:rPr>
          <w:rFonts w:ascii="Calibri" w:hAnsi="Calibri" w:cs="Calibri"/>
        </w:rPr>
        <w:t>Personally identifiable information may only be used when legally authorized and with strict access controls.</w:t>
      </w:r>
    </w:p>
    <w:p w14:paraId="1AF5BF89" w14:textId="77777777" w:rsidR="0080059C" w:rsidRPr="0080059C" w:rsidRDefault="0080059C" w:rsidP="0080059C">
      <w:pPr>
        <w:pStyle w:val="NormalStyle"/>
        <w:numPr>
          <w:ilvl w:val="1"/>
          <w:numId w:val="48"/>
        </w:numPr>
        <w:spacing w:after="100" w:afterAutospacing="1"/>
        <w:rPr>
          <w:rFonts w:ascii="Calibri" w:hAnsi="Calibri" w:cs="Calibri"/>
        </w:rPr>
      </w:pPr>
      <w:r w:rsidRPr="0080059C">
        <w:rPr>
          <w:rFonts w:ascii="Calibri" w:hAnsi="Calibri" w:cs="Calibri"/>
        </w:rPr>
        <w:t>No data from wellness AI tools will be shared, analyzed, or saved.</w:t>
      </w:r>
    </w:p>
    <w:p w14:paraId="60C19AA6" w14:textId="77777777" w:rsidR="0080059C" w:rsidRPr="0080059C" w:rsidRDefault="0080059C" w:rsidP="0080059C">
      <w:pPr>
        <w:pStyle w:val="NormalStyle"/>
        <w:numPr>
          <w:ilvl w:val="0"/>
          <w:numId w:val="48"/>
        </w:numPr>
        <w:spacing w:after="100" w:afterAutospacing="1"/>
        <w:rPr>
          <w:rFonts w:ascii="Calibri" w:hAnsi="Calibri" w:cs="Calibri"/>
        </w:rPr>
      </w:pPr>
      <w:r w:rsidRPr="0080059C">
        <w:rPr>
          <w:rFonts w:ascii="Calibri" w:hAnsi="Calibri" w:cs="Calibri"/>
        </w:rPr>
        <w:t>Anti-Bias Protocols</w:t>
      </w:r>
    </w:p>
    <w:p w14:paraId="7E56AEC3" w14:textId="77777777" w:rsidR="0080059C" w:rsidRPr="0080059C" w:rsidRDefault="0080059C" w:rsidP="0080059C">
      <w:pPr>
        <w:pStyle w:val="NormalStyle"/>
        <w:numPr>
          <w:ilvl w:val="1"/>
          <w:numId w:val="48"/>
        </w:numPr>
        <w:spacing w:after="100" w:afterAutospacing="1"/>
        <w:rPr>
          <w:rFonts w:ascii="Calibri" w:hAnsi="Calibri" w:cs="Calibri"/>
        </w:rPr>
      </w:pPr>
      <w:r w:rsidRPr="0080059C">
        <w:rPr>
          <w:rFonts w:ascii="Calibri" w:hAnsi="Calibri" w:cs="Calibri"/>
        </w:rPr>
        <w:t>Every AI application will undergo pre-deployment and quarterly audits for racial, gender, and geographic bias.</w:t>
      </w:r>
    </w:p>
    <w:p w14:paraId="5E7B7496" w14:textId="77777777" w:rsidR="0080059C" w:rsidRPr="0080059C" w:rsidRDefault="0080059C" w:rsidP="0080059C">
      <w:pPr>
        <w:pStyle w:val="NormalStyle"/>
        <w:numPr>
          <w:ilvl w:val="0"/>
          <w:numId w:val="48"/>
        </w:numPr>
        <w:spacing w:after="100" w:afterAutospacing="1"/>
        <w:rPr>
          <w:rFonts w:ascii="Calibri" w:hAnsi="Calibri" w:cs="Calibri"/>
        </w:rPr>
      </w:pPr>
      <w:r w:rsidRPr="0080059C">
        <w:rPr>
          <w:rFonts w:ascii="Calibri" w:hAnsi="Calibri" w:cs="Calibri"/>
        </w:rPr>
        <w:t>Officer Oversight</w:t>
      </w:r>
    </w:p>
    <w:p w14:paraId="4134812C" w14:textId="77777777" w:rsidR="0080059C" w:rsidRPr="0080059C" w:rsidRDefault="0080059C" w:rsidP="0080059C">
      <w:pPr>
        <w:pStyle w:val="NormalStyle"/>
        <w:numPr>
          <w:ilvl w:val="1"/>
          <w:numId w:val="48"/>
        </w:numPr>
        <w:spacing w:after="100" w:afterAutospacing="1"/>
        <w:rPr>
          <w:rFonts w:ascii="Calibri" w:hAnsi="Calibri" w:cs="Calibri"/>
        </w:rPr>
      </w:pPr>
      <w:r w:rsidRPr="0080059C">
        <w:rPr>
          <w:rFonts w:ascii="Calibri" w:hAnsi="Calibri" w:cs="Calibri"/>
        </w:rPr>
        <w:t>AI outputs must never override or replace human judgment. Officers are always accountable for actions based on AI assistance.</w:t>
      </w:r>
    </w:p>
    <w:p w14:paraId="164C574B" w14:textId="77777777" w:rsidR="0080059C" w:rsidRPr="0080059C" w:rsidRDefault="0080059C" w:rsidP="0080059C">
      <w:pPr>
        <w:rPr>
          <w:rFonts w:ascii="Calibri" w:hAnsi="Calibri" w:cs="Calibri"/>
          <w:b/>
          <w:bCs/>
        </w:rPr>
      </w:pPr>
      <w:r w:rsidRPr="0080059C">
        <w:rPr>
          <w:rFonts w:ascii="Calibri" w:hAnsi="Calibri" w:cs="Calibri"/>
          <w:b/>
          <w:bCs/>
        </w:rPr>
        <w:t>Transparency and Public Trust Standards</w:t>
      </w:r>
    </w:p>
    <w:p w14:paraId="09BD97B7" w14:textId="77777777" w:rsidR="0080059C" w:rsidRPr="0080059C" w:rsidRDefault="0080059C" w:rsidP="0080059C">
      <w:pPr>
        <w:pStyle w:val="NormalStyle"/>
        <w:numPr>
          <w:ilvl w:val="0"/>
          <w:numId w:val="49"/>
        </w:numPr>
        <w:spacing w:after="100" w:afterAutospacing="1"/>
        <w:rPr>
          <w:rFonts w:ascii="Calibri" w:hAnsi="Calibri" w:cs="Calibri"/>
        </w:rPr>
      </w:pPr>
      <w:r w:rsidRPr="0080059C">
        <w:rPr>
          <w:rFonts w:ascii="Calibri" w:hAnsi="Calibri" w:cs="Calibri"/>
        </w:rPr>
        <w:t>AI Oversight Committee</w:t>
      </w:r>
    </w:p>
    <w:p w14:paraId="4971F530" w14:textId="77777777" w:rsidR="0080059C" w:rsidRPr="0080059C" w:rsidRDefault="0080059C" w:rsidP="0080059C">
      <w:pPr>
        <w:pStyle w:val="NormalStyle"/>
        <w:numPr>
          <w:ilvl w:val="1"/>
          <w:numId w:val="49"/>
        </w:numPr>
        <w:spacing w:after="100" w:afterAutospacing="1"/>
        <w:rPr>
          <w:rFonts w:ascii="Calibri" w:hAnsi="Calibri" w:cs="Calibri"/>
        </w:rPr>
      </w:pPr>
      <w:r w:rsidRPr="0080059C">
        <w:rPr>
          <w:rFonts w:ascii="Calibri" w:hAnsi="Calibri" w:cs="Calibri"/>
        </w:rPr>
        <w:t>A multidisciplinary committee—including IT, legal, internal affairs, training, and community engagement—will oversee AI use and address concerns.</w:t>
      </w:r>
    </w:p>
    <w:p w14:paraId="33D804A3" w14:textId="77777777" w:rsidR="0080059C" w:rsidRPr="0080059C" w:rsidRDefault="0080059C" w:rsidP="0080059C">
      <w:pPr>
        <w:pStyle w:val="NormalStyle"/>
        <w:numPr>
          <w:ilvl w:val="0"/>
          <w:numId w:val="49"/>
        </w:numPr>
        <w:spacing w:after="100" w:afterAutospacing="1"/>
        <w:rPr>
          <w:rFonts w:ascii="Calibri" w:hAnsi="Calibri" w:cs="Calibri"/>
        </w:rPr>
      </w:pPr>
      <w:r w:rsidRPr="0080059C">
        <w:rPr>
          <w:rFonts w:ascii="Calibri" w:hAnsi="Calibri" w:cs="Calibri"/>
        </w:rPr>
        <w:t>Public AI Registry</w:t>
      </w:r>
    </w:p>
    <w:p w14:paraId="01369EA9" w14:textId="77777777" w:rsidR="0080059C" w:rsidRPr="0080059C" w:rsidRDefault="0080059C" w:rsidP="0080059C">
      <w:pPr>
        <w:pStyle w:val="NormalStyle"/>
        <w:numPr>
          <w:ilvl w:val="1"/>
          <w:numId w:val="49"/>
        </w:numPr>
        <w:spacing w:after="100" w:afterAutospacing="1"/>
        <w:rPr>
          <w:rFonts w:ascii="Calibri" w:hAnsi="Calibri" w:cs="Calibri"/>
        </w:rPr>
      </w:pPr>
      <w:r w:rsidRPr="0080059C">
        <w:rPr>
          <w:rFonts w:ascii="Calibri" w:hAnsi="Calibri" w:cs="Calibri"/>
        </w:rPr>
        <w:lastRenderedPageBreak/>
        <w:t>The Department will publish a public-facing registry identifying:</w:t>
      </w:r>
    </w:p>
    <w:p w14:paraId="27716AC6" w14:textId="77777777" w:rsidR="0080059C" w:rsidRPr="0080059C" w:rsidRDefault="0080059C" w:rsidP="0080059C">
      <w:pPr>
        <w:pStyle w:val="NormalStyle"/>
        <w:numPr>
          <w:ilvl w:val="2"/>
          <w:numId w:val="49"/>
        </w:numPr>
        <w:spacing w:after="100" w:afterAutospacing="1"/>
        <w:rPr>
          <w:rFonts w:ascii="Calibri" w:hAnsi="Calibri" w:cs="Calibri"/>
        </w:rPr>
      </w:pPr>
      <w:r w:rsidRPr="0080059C">
        <w:rPr>
          <w:rFonts w:ascii="Calibri" w:hAnsi="Calibri" w:cs="Calibri"/>
        </w:rPr>
        <w:t>AI systems in use</w:t>
      </w:r>
    </w:p>
    <w:p w14:paraId="4519FC4E" w14:textId="77777777" w:rsidR="0080059C" w:rsidRPr="0080059C" w:rsidRDefault="0080059C" w:rsidP="0080059C">
      <w:pPr>
        <w:pStyle w:val="NormalStyle"/>
        <w:numPr>
          <w:ilvl w:val="2"/>
          <w:numId w:val="49"/>
        </w:numPr>
        <w:spacing w:after="100" w:afterAutospacing="1"/>
        <w:rPr>
          <w:rFonts w:ascii="Calibri" w:hAnsi="Calibri" w:cs="Calibri"/>
        </w:rPr>
      </w:pPr>
      <w:r w:rsidRPr="0080059C">
        <w:rPr>
          <w:rFonts w:ascii="Calibri" w:hAnsi="Calibri" w:cs="Calibri"/>
        </w:rPr>
        <w:t>Purpose and scope</w:t>
      </w:r>
    </w:p>
    <w:p w14:paraId="10F12188" w14:textId="77777777" w:rsidR="0080059C" w:rsidRPr="0080059C" w:rsidRDefault="0080059C" w:rsidP="0080059C">
      <w:pPr>
        <w:pStyle w:val="NormalStyle"/>
        <w:numPr>
          <w:ilvl w:val="2"/>
          <w:numId w:val="49"/>
        </w:numPr>
        <w:spacing w:after="100" w:afterAutospacing="1"/>
        <w:rPr>
          <w:rFonts w:ascii="Calibri" w:hAnsi="Calibri" w:cs="Calibri"/>
        </w:rPr>
      </w:pPr>
      <w:r w:rsidRPr="0080059C">
        <w:rPr>
          <w:rFonts w:ascii="Calibri" w:hAnsi="Calibri" w:cs="Calibri"/>
        </w:rPr>
        <w:t>Data practices</w:t>
      </w:r>
    </w:p>
    <w:p w14:paraId="0DA00A78" w14:textId="77777777" w:rsidR="0080059C" w:rsidRPr="0080059C" w:rsidRDefault="0080059C" w:rsidP="0080059C">
      <w:pPr>
        <w:pStyle w:val="NormalStyle"/>
        <w:numPr>
          <w:ilvl w:val="2"/>
          <w:numId w:val="49"/>
        </w:numPr>
        <w:spacing w:after="100" w:afterAutospacing="1"/>
        <w:rPr>
          <w:rFonts w:ascii="Calibri" w:hAnsi="Calibri" w:cs="Calibri"/>
        </w:rPr>
      </w:pPr>
      <w:r w:rsidRPr="0080059C">
        <w:rPr>
          <w:rFonts w:ascii="Calibri" w:hAnsi="Calibri" w:cs="Calibri"/>
        </w:rPr>
        <w:t>Community safeguards</w:t>
      </w:r>
    </w:p>
    <w:p w14:paraId="4FBE4993" w14:textId="77777777" w:rsidR="0080059C" w:rsidRPr="0080059C" w:rsidRDefault="0080059C" w:rsidP="0080059C">
      <w:pPr>
        <w:pStyle w:val="NormalStyle"/>
        <w:numPr>
          <w:ilvl w:val="0"/>
          <w:numId w:val="49"/>
        </w:numPr>
        <w:spacing w:after="100" w:afterAutospacing="1"/>
        <w:rPr>
          <w:rFonts w:ascii="Calibri" w:hAnsi="Calibri" w:cs="Calibri"/>
        </w:rPr>
      </w:pPr>
      <w:r w:rsidRPr="0080059C">
        <w:rPr>
          <w:rFonts w:ascii="Calibri" w:hAnsi="Calibri" w:cs="Calibri"/>
        </w:rPr>
        <w:t>Annual Audit and Report</w:t>
      </w:r>
    </w:p>
    <w:p w14:paraId="52197E25" w14:textId="77777777" w:rsidR="0080059C" w:rsidRPr="0080059C" w:rsidRDefault="0080059C" w:rsidP="0080059C">
      <w:pPr>
        <w:pStyle w:val="NormalStyle"/>
        <w:numPr>
          <w:ilvl w:val="1"/>
          <w:numId w:val="49"/>
        </w:numPr>
        <w:spacing w:after="100" w:afterAutospacing="1"/>
        <w:rPr>
          <w:rFonts w:ascii="Calibri" w:hAnsi="Calibri" w:cs="Calibri"/>
        </w:rPr>
      </w:pPr>
      <w:r w:rsidRPr="0080059C">
        <w:rPr>
          <w:rFonts w:ascii="Calibri" w:hAnsi="Calibri" w:cs="Calibri"/>
        </w:rPr>
        <w:t>The Department will publish an AI Annual Report.</w:t>
      </w:r>
    </w:p>
    <w:p w14:paraId="370920F1" w14:textId="77777777" w:rsidR="0080059C" w:rsidRPr="0080059C" w:rsidRDefault="0080059C" w:rsidP="0080059C">
      <w:pPr>
        <w:rPr>
          <w:rFonts w:ascii="Calibri" w:hAnsi="Calibri" w:cs="Calibri"/>
          <w:b/>
          <w:bCs/>
        </w:rPr>
      </w:pPr>
      <w:r w:rsidRPr="0080059C">
        <w:rPr>
          <w:rFonts w:ascii="Calibri" w:hAnsi="Calibri" w:cs="Calibri"/>
          <w:b/>
          <w:bCs/>
        </w:rPr>
        <w:t>Emergency Exemptions</w:t>
      </w:r>
    </w:p>
    <w:p w14:paraId="74418CAC" w14:textId="77777777" w:rsidR="0080059C" w:rsidRPr="0080059C" w:rsidRDefault="0080059C" w:rsidP="0080059C">
      <w:pPr>
        <w:pStyle w:val="NormalStyle"/>
        <w:rPr>
          <w:rFonts w:ascii="Calibri" w:hAnsi="Calibri" w:cs="Calibri"/>
        </w:rPr>
      </w:pPr>
      <w:r w:rsidRPr="0080059C">
        <w:rPr>
          <w:rFonts w:ascii="Calibri" w:hAnsi="Calibri" w:cs="Calibri"/>
        </w:rPr>
        <w:t>Temporary, emergency exceptions to this policy may be approved in writing by the Chief of Police. Each exception must be documented, justified, and reviewed within 30 days by the AI Oversight Committee.</w:t>
      </w:r>
    </w:p>
    <w:p w14:paraId="11BE9B7F" w14:textId="77777777" w:rsidR="0080059C" w:rsidRPr="0080059C" w:rsidRDefault="0080059C" w:rsidP="0080059C">
      <w:pPr>
        <w:pStyle w:val="Heading2"/>
        <w:rPr>
          <w:rFonts w:ascii="Calibri" w:hAnsi="Calibri" w:cs="Calibri"/>
        </w:rPr>
      </w:pPr>
      <w:r w:rsidRPr="0080059C">
        <w:rPr>
          <w:rFonts w:ascii="Calibri" w:hAnsi="Calibri" w:cs="Calibri"/>
        </w:rPr>
        <w:t>Relevant CALEA Standards</w:t>
      </w:r>
    </w:p>
    <w:p w14:paraId="58601819" w14:textId="77777777" w:rsidR="0080059C" w:rsidRPr="0080059C" w:rsidRDefault="0080059C" w:rsidP="0080059C">
      <w:pPr>
        <w:rPr>
          <w:rFonts w:ascii="Calibri" w:eastAsia="Times New Roman" w:hAnsi="Calibri" w:cs="Calibri"/>
        </w:rPr>
      </w:pPr>
      <w:r w:rsidRPr="0080059C">
        <w:rPr>
          <w:rFonts w:ascii="Calibri" w:eastAsia="Times New Roman" w:hAnsi="Calibri" w:cs="Calibri"/>
        </w:rPr>
        <w:t>1.2.9 (Bias-Based Policing)</w:t>
      </w:r>
    </w:p>
    <w:p w14:paraId="7989636D" w14:textId="77777777" w:rsidR="0080059C" w:rsidRPr="0080059C" w:rsidRDefault="0080059C" w:rsidP="0080059C">
      <w:pPr>
        <w:rPr>
          <w:rFonts w:ascii="Calibri" w:eastAsia="Times New Roman" w:hAnsi="Calibri" w:cs="Calibri"/>
        </w:rPr>
      </w:pPr>
      <w:r w:rsidRPr="0080059C">
        <w:rPr>
          <w:rFonts w:ascii="Calibri" w:eastAsia="Times New Roman" w:hAnsi="Calibri" w:cs="Calibri"/>
        </w:rPr>
        <w:t>82.1.6 (Information Technology Security)</w:t>
      </w:r>
    </w:p>
    <w:p w14:paraId="26B83F77" w14:textId="77777777" w:rsidR="0080059C" w:rsidRPr="0080059C" w:rsidRDefault="0080059C" w:rsidP="0080059C">
      <w:pPr>
        <w:rPr>
          <w:rFonts w:ascii="Calibri" w:hAnsi="Calibri" w:cs="Calibri"/>
        </w:rPr>
      </w:pPr>
      <w:r w:rsidRPr="0080059C">
        <w:rPr>
          <w:rFonts w:ascii="Calibri" w:eastAsia="Times New Roman" w:hAnsi="Calibri" w:cs="Calibri"/>
        </w:rPr>
        <w:t>11.4.1 (Policy Review and Revision)</w:t>
      </w:r>
    </w:p>
    <w:p w14:paraId="017D2BED" w14:textId="11DAB629" w:rsidR="000B3E84" w:rsidRPr="0080059C" w:rsidRDefault="000B3E84" w:rsidP="0080059C">
      <w:pPr>
        <w:rPr>
          <w:rFonts w:ascii="Calibri" w:hAnsi="Calibri" w:cs="Calibri"/>
        </w:rPr>
      </w:pPr>
    </w:p>
    <w:sectPr w:rsidR="000B3E84" w:rsidRPr="0080059C" w:rsidSect="0080059C">
      <w:head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EB5B0" w14:textId="77777777" w:rsidR="00F374DD" w:rsidRDefault="00F374DD" w:rsidP="00805D0B">
      <w:pPr>
        <w:spacing w:after="0" w:line="240" w:lineRule="auto"/>
      </w:pPr>
      <w:r>
        <w:separator/>
      </w:r>
    </w:p>
  </w:endnote>
  <w:endnote w:type="continuationSeparator" w:id="0">
    <w:p w14:paraId="65CBA58E" w14:textId="77777777" w:rsidR="00F374DD" w:rsidRDefault="00F374DD" w:rsidP="00805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E13E8" w14:textId="77777777" w:rsidR="00F374DD" w:rsidRDefault="00F374DD" w:rsidP="00805D0B">
      <w:pPr>
        <w:spacing w:after="0" w:line="240" w:lineRule="auto"/>
      </w:pPr>
      <w:r>
        <w:separator/>
      </w:r>
    </w:p>
  </w:footnote>
  <w:footnote w:type="continuationSeparator" w:id="0">
    <w:p w14:paraId="144856F0" w14:textId="77777777" w:rsidR="00F374DD" w:rsidRDefault="00F374DD" w:rsidP="00805D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658EB" w14:textId="4899AD54" w:rsidR="00183CC7" w:rsidRDefault="00183CC7">
    <w:pPr>
      <w:pStyle w:val="Header"/>
    </w:pPr>
    <w:r>
      <w:rPr>
        <w:noProof/>
      </w:rPr>
      <w:drawing>
        <wp:anchor distT="0" distB="0" distL="114300" distR="114300" simplePos="0" relativeHeight="251659264" behindDoc="0" locked="0" layoutInCell="1" allowOverlap="1" wp14:anchorId="4A9B5CE9" wp14:editId="2E01EBC0">
          <wp:simplePos x="0" y="0"/>
          <wp:positionH relativeFrom="column">
            <wp:posOffset>-905854</wp:posOffset>
          </wp:positionH>
          <wp:positionV relativeFrom="paragraph">
            <wp:posOffset>-461283</wp:posOffset>
          </wp:positionV>
          <wp:extent cx="7841615" cy="768985"/>
          <wp:effectExtent l="0" t="0" r="0" b="5715"/>
          <wp:wrapSquare wrapText="bothSides"/>
          <wp:docPr id="1398326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26451" name="Picture 1398326451"/>
                  <pic:cNvPicPr/>
                </pic:nvPicPr>
                <pic:blipFill>
                  <a:blip r:embed="rId1">
                    <a:extLst>
                      <a:ext uri="{28A0092B-C50C-407E-A947-70E740481C1C}">
                        <a14:useLocalDpi xmlns:a14="http://schemas.microsoft.com/office/drawing/2010/main" val="0"/>
                      </a:ext>
                    </a:extLst>
                  </a:blip>
                  <a:stretch>
                    <a:fillRect/>
                  </a:stretch>
                </pic:blipFill>
                <pic:spPr>
                  <a:xfrm>
                    <a:off x="0" y="0"/>
                    <a:ext cx="7841615" cy="768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E565B9E"/>
    <w:lvl w:ilvl="0">
      <w:start w:val="1"/>
      <w:numFmt w:val="bullet"/>
      <w:pStyle w:val="ListBullet"/>
      <w:lvlText w:val=""/>
      <w:lvlJc w:val="left"/>
      <w:pPr>
        <w:ind w:left="360" w:hanging="360"/>
      </w:pPr>
      <w:rPr>
        <w:rFonts w:ascii="Symbol" w:hAnsi="Symbol" w:hint="default"/>
        <w:b w:val="0"/>
        <w:i w:val="0"/>
        <w:caps w:val="0"/>
        <w:spacing w:val="0"/>
        <w:sz w:val="16"/>
      </w:rPr>
    </w:lvl>
  </w:abstractNum>
  <w:abstractNum w:abstractNumId="1" w15:restartNumberingAfterBreak="0">
    <w:nsid w:val="046128C3"/>
    <w:multiLevelType w:val="hybridMultilevel"/>
    <w:tmpl w:val="DC786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2746FB"/>
    <w:multiLevelType w:val="hybridMultilevel"/>
    <w:tmpl w:val="8A3E0250"/>
    <w:lvl w:ilvl="0" w:tplc="3262506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2E0D84"/>
    <w:multiLevelType w:val="hybridMultilevel"/>
    <w:tmpl w:val="7C7E8F22"/>
    <w:lvl w:ilvl="0" w:tplc="0409000F">
      <w:start w:val="1"/>
      <w:numFmt w:val="decimal"/>
      <w:lvlText w:val="%1."/>
      <w:lvlJc w:val="left"/>
      <w:pPr>
        <w:ind w:left="360" w:hanging="360"/>
      </w:pPr>
      <w:rPr>
        <w:rFonts w:hint="default"/>
      </w:rPr>
    </w:lvl>
    <w:lvl w:ilvl="1" w:tplc="04090001">
      <w:start w:val="1"/>
      <w:numFmt w:val="bullet"/>
      <w:lvlText w:val=""/>
      <w:lvlJc w:val="left"/>
      <w:pPr>
        <w:ind w:left="36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AF46A6F"/>
    <w:multiLevelType w:val="hybridMultilevel"/>
    <w:tmpl w:val="3EF6AE16"/>
    <w:lvl w:ilvl="0" w:tplc="0409000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EC018F"/>
    <w:multiLevelType w:val="hybridMultilevel"/>
    <w:tmpl w:val="0A42F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4D2FB5"/>
    <w:multiLevelType w:val="hybridMultilevel"/>
    <w:tmpl w:val="82706E8C"/>
    <w:lvl w:ilvl="0" w:tplc="BC34CEF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EB2E05"/>
    <w:multiLevelType w:val="hybridMultilevel"/>
    <w:tmpl w:val="6F10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4C6D43"/>
    <w:multiLevelType w:val="hybridMultilevel"/>
    <w:tmpl w:val="ED36BF70"/>
    <w:lvl w:ilvl="0" w:tplc="9D5655C2">
      <w:start w:val="1"/>
      <w:numFmt w:val="decimal"/>
      <w:lvlText w:val="%1."/>
      <w:lvlJc w:val="left"/>
      <w:pPr>
        <w:ind w:left="360" w:hanging="360"/>
      </w:pPr>
      <w:rPr>
        <w:rFonts w:asciiTheme="minorHAnsi" w:hAnsiTheme="minorHAnsi"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E084F"/>
    <w:multiLevelType w:val="hybridMultilevel"/>
    <w:tmpl w:val="96A264B6"/>
    <w:lvl w:ilvl="0" w:tplc="2C0084E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98057B"/>
    <w:multiLevelType w:val="hybridMultilevel"/>
    <w:tmpl w:val="09B6DDA0"/>
    <w:lvl w:ilvl="0" w:tplc="B094C55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915943"/>
    <w:multiLevelType w:val="hybridMultilevel"/>
    <w:tmpl w:val="52085CE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2025895"/>
    <w:multiLevelType w:val="hybridMultilevel"/>
    <w:tmpl w:val="3DC89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E961F8"/>
    <w:multiLevelType w:val="hybridMultilevel"/>
    <w:tmpl w:val="AC548BD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9DC0EE9"/>
    <w:multiLevelType w:val="hybridMultilevel"/>
    <w:tmpl w:val="6632F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62E04"/>
    <w:multiLevelType w:val="hybridMultilevel"/>
    <w:tmpl w:val="0D7A5F6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EAE7362"/>
    <w:multiLevelType w:val="hybridMultilevel"/>
    <w:tmpl w:val="7804CCA0"/>
    <w:lvl w:ilvl="0" w:tplc="80104C32">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FD463A"/>
    <w:multiLevelType w:val="hybridMultilevel"/>
    <w:tmpl w:val="BBEC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2C24D2"/>
    <w:multiLevelType w:val="hybridMultilevel"/>
    <w:tmpl w:val="CAF6D9CA"/>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4655614"/>
    <w:multiLevelType w:val="hybridMultilevel"/>
    <w:tmpl w:val="16D66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565492"/>
    <w:multiLevelType w:val="multilevel"/>
    <w:tmpl w:val="3C18A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0CE70E2"/>
    <w:multiLevelType w:val="hybridMultilevel"/>
    <w:tmpl w:val="B8369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945DEE"/>
    <w:multiLevelType w:val="hybridMultilevel"/>
    <w:tmpl w:val="0E0C6070"/>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6D10985"/>
    <w:multiLevelType w:val="hybridMultilevel"/>
    <w:tmpl w:val="A9722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F73C2F"/>
    <w:multiLevelType w:val="hybridMultilevel"/>
    <w:tmpl w:val="8B166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A7563A"/>
    <w:multiLevelType w:val="hybridMultilevel"/>
    <w:tmpl w:val="D1D203C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DB27368"/>
    <w:multiLevelType w:val="hybridMultilevel"/>
    <w:tmpl w:val="696AA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6365EE"/>
    <w:multiLevelType w:val="hybridMultilevel"/>
    <w:tmpl w:val="A42C9460"/>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3761C55"/>
    <w:multiLevelType w:val="hybridMultilevel"/>
    <w:tmpl w:val="1D245F98"/>
    <w:lvl w:ilvl="0" w:tplc="9D5655C2">
      <w:start w:val="1"/>
      <w:numFmt w:val="decimal"/>
      <w:lvlText w:val="%1."/>
      <w:lvlJc w:val="left"/>
      <w:pPr>
        <w:ind w:left="360" w:hanging="360"/>
      </w:pPr>
      <w:rPr>
        <w:rFonts w:asciiTheme="minorHAnsi" w:hAnsiTheme="minorHAnsi" w:cstheme="minorBidi" w:hint="default"/>
        <w:b w:val="0"/>
        <w:color w:val="auto"/>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41C7D99"/>
    <w:multiLevelType w:val="hybridMultilevel"/>
    <w:tmpl w:val="ECE0E648"/>
    <w:lvl w:ilvl="0" w:tplc="A890209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695A49"/>
    <w:multiLevelType w:val="hybridMultilevel"/>
    <w:tmpl w:val="BE380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E01F7E"/>
    <w:multiLevelType w:val="hybridMultilevel"/>
    <w:tmpl w:val="D8222106"/>
    <w:lvl w:ilvl="0" w:tplc="B130FE98">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C310CF3"/>
    <w:multiLevelType w:val="hybridMultilevel"/>
    <w:tmpl w:val="926CC298"/>
    <w:lvl w:ilvl="0" w:tplc="40A6AFA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AF61A7"/>
    <w:multiLevelType w:val="hybridMultilevel"/>
    <w:tmpl w:val="FFA02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9840AE"/>
    <w:multiLevelType w:val="hybridMultilevel"/>
    <w:tmpl w:val="F3F00244"/>
    <w:lvl w:ilvl="0" w:tplc="C8CE447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8043A8"/>
    <w:multiLevelType w:val="hybridMultilevel"/>
    <w:tmpl w:val="6CFEE8D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21C253F"/>
    <w:multiLevelType w:val="hybridMultilevel"/>
    <w:tmpl w:val="4BF0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FB4AE9"/>
    <w:multiLevelType w:val="hybridMultilevel"/>
    <w:tmpl w:val="B50AB62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577431A"/>
    <w:multiLevelType w:val="hybridMultilevel"/>
    <w:tmpl w:val="EEAAA3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6FB6627"/>
    <w:multiLevelType w:val="hybridMultilevel"/>
    <w:tmpl w:val="F840330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C857AC5"/>
    <w:multiLevelType w:val="hybridMultilevel"/>
    <w:tmpl w:val="C688FB2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D105E9E"/>
    <w:multiLevelType w:val="hybridMultilevel"/>
    <w:tmpl w:val="3E664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E004559"/>
    <w:multiLevelType w:val="hybridMultilevel"/>
    <w:tmpl w:val="79AC5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263906"/>
    <w:multiLevelType w:val="hybridMultilevel"/>
    <w:tmpl w:val="A5EAA02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718D72CE"/>
    <w:multiLevelType w:val="hybridMultilevel"/>
    <w:tmpl w:val="214475D4"/>
    <w:lvl w:ilvl="0" w:tplc="04090001">
      <w:start w:val="1"/>
      <w:numFmt w:val="bullet"/>
      <w:lvlText w:val=""/>
      <w:lvlJc w:val="left"/>
      <w:pPr>
        <w:ind w:left="360" w:hanging="360"/>
      </w:pPr>
      <w:rPr>
        <w:rFonts w:ascii="Symbol" w:hAnsi="Symbol" w:hint="default"/>
      </w:rPr>
    </w:lvl>
    <w:lvl w:ilvl="1" w:tplc="ABE4C644">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1935E69"/>
    <w:multiLevelType w:val="hybridMultilevel"/>
    <w:tmpl w:val="515C9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B60288"/>
    <w:multiLevelType w:val="hybridMultilevel"/>
    <w:tmpl w:val="B0681ED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7704149E"/>
    <w:multiLevelType w:val="hybridMultilevel"/>
    <w:tmpl w:val="51CC94C8"/>
    <w:lvl w:ilvl="0" w:tplc="0409000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BB47FCF"/>
    <w:multiLevelType w:val="hybridMultilevel"/>
    <w:tmpl w:val="1200D4C2"/>
    <w:lvl w:ilvl="0" w:tplc="5970742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0463266">
    <w:abstractNumId w:val="0"/>
  </w:num>
  <w:num w:numId="2" w16cid:durableId="207231767">
    <w:abstractNumId w:val="1"/>
  </w:num>
  <w:num w:numId="3" w16cid:durableId="1318263716">
    <w:abstractNumId w:val="31"/>
  </w:num>
  <w:num w:numId="4" w16cid:durableId="989603943">
    <w:abstractNumId w:val="12"/>
  </w:num>
  <w:num w:numId="5" w16cid:durableId="1622885442">
    <w:abstractNumId w:val="26"/>
  </w:num>
  <w:num w:numId="6" w16cid:durableId="1397122790">
    <w:abstractNumId w:val="29"/>
  </w:num>
  <w:num w:numId="7" w16cid:durableId="1066147003">
    <w:abstractNumId w:val="41"/>
  </w:num>
  <w:num w:numId="8" w16cid:durableId="667177763">
    <w:abstractNumId w:val="14"/>
  </w:num>
  <w:num w:numId="9" w16cid:durableId="900561841">
    <w:abstractNumId w:val="2"/>
  </w:num>
  <w:num w:numId="10" w16cid:durableId="920335486">
    <w:abstractNumId w:val="39"/>
  </w:num>
  <w:num w:numId="11" w16cid:durableId="1768961762">
    <w:abstractNumId w:val="19"/>
  </w:num>
  <w:num w:numId="12" w16cid:durableId="294455774">
    <w:abstractNumId w:val="48"/>
  </w:num>
  <w:num w:numId="13" w16cid:durableId="487597650">
    <w:abstractNumId w:val="37"/>
  </w:num>
  <w:num w:numId="14" w16cid:durableId="1576403177">
    <w:abstractNumId w:val="5"/>
  </w:num>
  <w:num w:numId="15" w16cid:durableId="352463457">
    <w:abstractNumId w:val="9"/>
  </w:num>
  <w:num w:numId="16" w16cid:durableId="1313288553">
    <w:abstractNumId w:val="35"/>
  </w:num>
  <w:num w:numId="17" w16cid:durableId="1139150943">
    <w:abstractNumId w:val="17"/>
  </w:num>
  <w:num w:numId="18" w16cid:durableId="2103991491">
    <w:abstractNumId w:val="34"/>
  </w:num>
  <w:num w:numId="19" w16cid:durableId="210657549">
    <w:abstractNumId w:val="15"/>
  </w:num>
  <w:num w:numId="20" w16cid:durableId="1031759691">
    <w:abstractNumId w:val="45"/>
  </w:num>
  <w:num w:numId="21" w16cid:durableId="1140146085">
    <w:abstractNumId w:val="10"/>
  </w:num>
  <w:num w:numId="22" w16cid:durableId="452942409">
    <w:abstractNumId w:val="40"/>
  </w:num>
  <w:num w:numId="23" w16cid:durableId="1932857443">
    <w:abstractNumId w:val="23"/>
  </w:num>
  <w:num w:numId="24" w16cid:durableId="1154220050">
    <w:abstractNumId w:val="6"/>
  </w:num>
  <w:num w:numId="25" w16cid:durableId="735783921">
    <w:abstractNumId w:val="44"/>
  </w:num>
  <w:num w:numId="26" w16cid:durableId="672800485">
    <w:abstractNumId w:val="25"/>
  </w:num>
  <w:num w:numId="27" w16cid:durableId="2057462258">
    <w:abstractNumId w:val="24"/>
  </w:num>
  <w:num w:numId="28" w16cid:durableId="622150651">
    <w:abstractNumId w:val="16"/>
  </w:num>
  <w:num w:numId="29" w16cid:durableId="138113008">
    <w:abstractNumId w:val="32"/>
  </w:num>
  <w:num w:numId="30" w16cid:durableId="2013798407">
    <w:abstractNumId w:val="42"/>
  </w:num>
  <w:num w:numId="31" w16cid:durableId="1354574945">
    <w:abstractNumId w:val="21"/>
  </w:num>
  <w:num w:numId="32" w16cid:durableId="459885571">
    <w:abstractNumId w:val="3"/>
  </w:num>
  <w:num w:numId="33" w16cid:durableId="1320383869">
    <w:abstractNumId w:val="7"/>
  </w:num>
  <w:num w:numId="34" w16cid:durableId="1039017184">
    <w:abstractNumId w:val="28"/>
  </w:num>
  <w:num w:numId="35" w16cid:durableId="769397451">
    <w:abstractNumId w:val="8"/>
  </w:num>
  <w:num w:numId="36" w16cid:durableId="1342009730">
    <w:abstractNumId w:val="22"/>
  </w:num>
  <w:num w:numId="37" w16cid:durableId="1373649185">
    <w:abstractNumId w:val="33"/>
  </w:num>
  <w:num w:numId="38" w16cid:durableId="714936496">
    <w:abstractNumId w:val="27"/>
  </w:num>
  <w:num w:numId="39" w16cid:durableId="1539196918">
    <w:abstractNumId w:val="47"/>
  </w:num>
  <w:num w:numId="40" w16cid:durableId="1632905929">
    <w:abstractNumId w:val="4"/>
  </w:num>
  <w:num w:numId="41" w16cid:durableId="517429449">
    <w:abstractNumId w:val="30"/>
  </w:num>
  <w:num w:numId="42" w16cid:durableId="1289361108">
    <w:abstractNumId w:val="20"/>
  </w:num>
  <w:num w:numId="43" w16cid:durableId="784887053">
    <w:abstractNumId w:val="13"/>
  </w:num>
  <w:num w:numId="44" w16cid:durableId="185951334">
    <w:abstractNumId w:val="36"/>
  </w:num>
  <w:num w:numId="45" w16cid:durableId="1393846771">
    <w:abstractNumId w:val="43"/>
  </w:num>
  <w:num w:numId="46" w16cid:durableId="530261084">
    <w:abstractNumId w:val="11"/>
  </w:num>
  <w:num w:numId="47" w16cid:durableId="1249459970">
    <w:abstractNumId w:val="18"/>
  </w:num>
  <w:num w:numId="48" w16cid:durableId="1456292226">
    <w:abstractNumId w:val="46"/>
  </w:num>
  <w:num w:numId="49" w16cid:durableId="185337691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749"/>
    <w:rsid w:val="000949B2"/>
    <w:rsid w:val="000A66CF"/>
    <w:rsid w:val="000B3E84"/>
    <w:rsid w:val="000B6749"/>
    <w:rsid w:val="00124F3D"/>
    <w:rsid w:val="00183CC7"/>
    <w:rsid w:val="001D27DD"/>
    <w:rsid w:val="00212480"/>
    <w:rsid w:val="0022710B"/>
    <w:rsid w:val="002305D0"/>
    <w:rsid w:val="002454B2"/>
    <w:rsid w:val="00246515"/>
    <w:rsid w:val="00277070"/>
    <w:rsid w:val="002D4D49"/>
    <w:rsid w:val="00314A29"/>
    <w:rsid w:val="00357328"/>
    <w:rsid w:val="00384075"/>
    <w:rsid w:val="00396EE5"/>
    <w:rsid w:val="003F1BD2"/>
    <w:rsid w:val="00431C44"/>
    <w:rsid w:val="004510B4"/>
    <w:rsid w:val="004B0CB6"/>
    <w:rsid w:val="005169AD"/>
    <w:rsid w:val="00587F3E"/>
    <w:rsid w:val="005F1ECE"/>
    <w:rsid w:val="00612C82"/>
    <w:rsid w:val="006328F2"/>
    <w:rsid w:val="00640619"/>
    <w:rsid w:val="00640A07"/>
    <w:rsid w:val="00666FDE"/>
    <w:rsid w:val="0068544E"/>
    <w:rsid w:val="006D5FDE"/>
    <w:rsid w:val="00742D62"/>
    <w:rsid w:val="00745246"/>
    <w:rsid w:val="007A64EA"/>
    <w:rsid w:val="007D0B93"/>
    <w:rsid w:val="007F5606"/>
    <w:rsid w:val="0080059C"/>
    <w:rsid w:val="00805D0B"/>
    <w:rsid w:val="00834972"/>
    <w:rsid w:val="008573D2"/>
    <w:rsid w:val="00857DFF"/>
    <w:rsid w:val="00874FDD"/>
    <w:rsid w:val="008D32BF"/>
    <w:rsid w:val="008D3965"/>
    <w:rsid w:val="008E622F"/>
    <w:rsid w:val="00957B37"/>
    <w:rsid w:val="009D5A13"/>
    <w:rsid w:val="009E2A70"/>
    <w:rsid w:val="00A11119"/>
    <w:rsid w:val="00A8494B"/>
    <w:rsid w:val="00AE5B39"/>
    <w:rsid w:val="00B9187F"/>
    <w:rsid w:val="00BC4CCB"/>
    <w:rsid w:val="00BD2105"/>
    <w:rsid w:val="00C2074C"/>
    <w:rsid w:val="00C714A9"/>
    <w:rsid w:val="00D21EFB"/>
    <w:rsid w:val="00D73F0C"/>
    <w:rsid w:val="00E10A30"/>
    <w:rsid w:val="00E9636A"/>
    <w:rsid w:val="00EB5A0B"/>
    <w:rsid w:val="00EC0AAB"/>
    <w:rsid w:val="00ED148D"/>
    <w:rsid w:val="00F12DAE"/>
    <w:rsid w:val="00F1670D"/>
    <w:rsid w:val="00F374DD"/>
    <w:rsid w:val="00FB3B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1AABC"/>
  <w15:chartTrackingRefBased/>
  <w15:docId w15:val="{627034F0-0091-43BF-A892-743DAEB99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749"/>
  </w:style>
  <w:style w:type="paragraph" w:styleId="Heading1">
    <w:name w:val="heading 1"/>
    <w:basedOn w:val="Normal"/>
    <w:next w:val="Normal"/>
    <w:link w:val="Heading1Char"/>
    <w:uiPriority w:val="9"/>
    <w:qFormat/>
    <w:rsid w:val="00A849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qFormat/>
    <w:rsid w:val="00384075"/>
    <w:pPr>
      <w:keepNext/>
      <w:keepLines/>
      <w:spacing w:before="240" w:after="200" w:line="240" w:lineRule="auto"/>
      <w:outlineLvl w:val="1"/>
    </w:pPr>
    <w:rPr>
      <w:rFonts w:ascii="Arial" w:eastAsia="Times New Roman" w:hAnsi="Arial" w:cs="Times New Roman"/>
      <w:bCs/>
      <w:color w:val="4F6228"/>
      <w:sz w:val="32"/>
      <w:szCs w:val="26"/>
      <w:lang w:val="x-none" w:eastAsia="x-none"/>
    </w:rPr>
  </w:style>
  <w:style w:type="paragraph" w:styleId="Heading3">
    <w:name w:val="heading 3"/>
    <w:basedOn w:val="Normal"/>
    <w:next w:val="Normal"/>
    <w:link w:val="Heading3Char"/>
    <w:uiPriority w:val="9"/>
    <w:unhideWhenUsed/>
    <w:qFormat/>
    <w:rsid w:val="00A8494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B6749"/>
    <w:pPr>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DefaultParagraphFont"/>
    <w:uiPriority w:val="99"/>
    <w:unhideWhenUsed/>
    <w:rsid w:val="00D21EFB"/>
    <w:rPr>
      <w:color w:val="0563C1" w:themeColor="hyperlink"/>
      <w:u w:val="single"/>
    </w:rPr>
  </w:style>
  <w:style w:type="paragraph" w:styleId="ListBullet">
    <w:name w:val="List Bullet"/>
    <w:aliases w:val="PA bullet 1"/>
    <w:basedOn w:val="Normal"/>
    <w:uiPriority w:val="99"/>
    <w:unhideWhenUsed/>
    <w:qFormat/>
    <w:rsid w:val="00587F3E"/>
    <w:pPr>
      <w:numPr>
        <w:numId w:val="1"/>
      </w:num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9"/>
    <w:rsid w:val="00384075"/>
    <w:rPr>
      <w:rFonts w:ascii="Arial" w:eastAsia="Times New Roman" w:hAnsi="Arial" w:cs="Times New Roman"/>
      <w:bCs/>
      <w:color w:val="4F6228"/>
      <w:sz w:val="32"/>
      <w:szCs w:val="26"/>
      <w:lang w:val="x-none" w:eastAsia="x-none"/>
    </w:rPr>
  </w:style>
  <w:style w:type="paragraph" w:styleId="NormalWeb">
    <w:name w:val="Normal (Web)"/>
    <w:basedOn w:val="Normal"/>
    <w:uiPriority w:val="99"/>
    <w:unhideWhenUsed/>
    <w:rsid w:val="00384075"/>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42D62"/>
    <w:rPr>
      <w:color w:val="605E5C"/>
      <w:shd w:val="clear" w:color="auto" w:fill="E1DFDD"/>
    </w:rPr>
  </w:style>
  <w:style w:type="paragraph" w:styleId="Header">
    <w:name w:val="header"/>
    <w:basedOn w:val="Normal"/>
    <w:link w:val="HeaderChar"/>
    <w:uiPriority w:val="99"/>
    <w:unhideWhenUsed/>
    <w:rsid w:val="00805D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D0B"/>
  </w:style>
  <w:style w:type="paragraph" w:styleId="Footer">
    <w:name w:val="footer"/>
    <w:basedOn w:val="Normal"/>
    <w:link w:val="FooterChar"/>
    <w:uiPriority w:val="99"/>
    <w:unhideWhenUsed/>
    <w:rsid w:val="00805D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D0B"/>
  </w:style>
  <w:style w:type="character" w:customStyle="1" w:styleId="Heading1Char">
    <w:name w:val="Heading 1 Char"/>
    <w:basedOn w:val="DefaultParagraphFont"/>
    <w:link w:val="Heading1"/>
    <w:uiPriority w:val="9"/>
    <w:rsid w:val="00A8494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A8494B"/>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857DF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7DFF"/>
    <w:rPr>
      <w:rFonts w:asciiTheme="majorHAnsi" w:eastAsiaTheme="majorEastAsia" w:hAnsiTheme="majorHAnsi" w:cstheme="majorBidi"/>
      <w:color w:val="323E4F" w:themeColor="text2" w:themeShade="BF"/>
      <w:spacing w:val="5"/>
      <w:kern w:val="28"/>
      <w:sz w:val="52"/>
      <w:szCs w:val="52"/>
    </w:rPr>
  </w:style>
  <w:style w:type="paragraph" w:styleId="ListParagraph">
    <w:name w:val="List Paragraph"/>
    <w:basedOn w:val="Normal"/>
    <w:uiPriority w:val="34"/>
    <w:qFormat/>
    <w:rsid w:val="00857DFF"/>
    <w:pPr>
      <w:ind w:left="720"/>
      <w:contextualSpacing/>
    </w:pPr>
  </w:style>
  <w:style w:type="paragraph" w:styleId="Subtitle">
    <w:name w:val="Subtitle"/>
    <w:basedOn w:val="Normal"/>
    <w:next w:val="Normal"/>
    <w:link w:val="SubtitleChar"/>
    <w:uiPriority w:val="11"/>
    <w:qFormat/>
    <w:rsid w:val="00857DF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57DFF"/>
    <w:rPr>
      <w:rFonts w:eastAsiaTheme="minorEastAsia"/>
      <w:color w:val="5A5A5A" w:themeColor="text1" w:themeTint="A5"/>
      <w:spacing w:val="15"/>
    </w:rPr>
  </w:style>
  <w:style w:type="character" w:styleId="SubtleEmphasis">
    <w:name w:val="Subtle Emphasis"/>
    <w:basedOn w:val="DefaultParagraphFont"/>
    <w:uiPriority w:val="19"/>
    <w:qFormat/>
    <w:rsid w:val="00857DFF"/>
    <w:rPr>
      <w:i/>
      <w:iCs/>
      <w:color w:val="404040" w:themeColor="text1" w:themeTint="BF"/>
    </w:rPr>
  </w:style>
  <w:style w:type="character" w:styleId="CommentReference">
    <w:name w:val="annotation reference"/>
    <w:basedOn w:val="DefaultParagraphFont"/>
    <w:uiPriority w:val="99"/>
    <w:semiHidden/>
    <w:unhideWhenUsed/>
    <w:rsid w:val="0080059C"/>
    <w:rPr>
      <w:sz w:val="16"/>
      <w:szCs w:val="16"/>
    </w:rPr>
  </w:style>
  <w:style w:type="paragraph" w:styleId="CommentText">
    <w:name w:val="annotation text"/>
    <w:basedOn w:val="Normal"/>
    <w:link w:val="CommentTextChar"/>
    <w:uiPriority w:val="99"/>
    <w:unhideWhenUsed/>
    <w:rsid w:val="0080059C"/>
    <w:pPr>
      <w:spacing w:after="0" w:line="240" w:lineRule="auto"/>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rsid w:val="0080059C"/>
    <w:rPr>
      <w:rFonts w:ascii="Arial" w:eastAsia="Arial" w:hAnsi="Arial" w:cs="Arial"/>
      <w:sz w:val="20"/>
      <w:szCs w:val="20"/>
      <w:lang w:val="en"/>
    </w:rPr>
  </w:style>
  <w:style w:type="paragraph" w:customStyle="1" w:styleId="NormalStyle">
    <w:name w:val="NormalStyle"/>
    <w:rsid w:val="0080059C"/>
    <w:pPr>
      <w:spacing w:after="200" w:line="276" w:lineRule="auto"/>
    </w:pPr>
    <w:rPr>
      <w:rFonts w:ascii="Arial" w:eastAsiaTheme="minorEastAsia"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3074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2201</Words>
  <Characters>12551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Staniec</dc:creator>
  <cp:keywords/>
  <dc:description/>
  <cp:lastModifiedBy>Tejas Shastry</cp:lastModifiedBy>
  <cp:revision>3</cp:revision>
  <dcterms:created xsi:type="dcterms:W3CDTF">2025-03-14T04:20:00Z</dcterms:created>
  <dcterms:modified xsi:type="dcterms:W3CDTF">2025-04-28T20:38:00Z</dcterms:modified>
</cp:coreProperties>
</file>